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6E5AD2">
        <w:rPr>
          <w:rFonts w:ascii="Arial" w:hAnsi="Arial"/>
        </w:rPr>
        <w:t>38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6E5AD2">
        <w:rPr>
          <w:rFonts w:ascii="Arial" w:hAnsi="Arial" w:cs="Arial"/>
        </w:rPr>
        <w:t>23.10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0054BF" w:rsidRPr="000054BF" w:rsidRDefault="00CF37C0" w:rsidP="000054B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8E6A87" w:rsidRPr="008E6A87">
        <w:rPr>
          <w:b/>
          <w:iCs/>
          <w:sz w:val="24"/>
          <w:szCs w:val="24"/>
        </w:rPr>
        <w:t xml:space="preserve">produktów </w:t>
      </w:r>
      <w:r w:rsidR="000054BF" w:rsidRPr="000054BF">
        <w:rPr>
          <w:b/>
          <w:iCs/>
          <w:sz w:val="24"/>
          <w:szCs w:val="24"/>
        </w:rPr>
        <w:t>produktu leczniczego BCG</w:t>
      </w:r>
      <w:r w:rsidR="008E6A87" w:rsidRPr="008E6A87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</w:p>
    <w:p w:rsidR="008E6A87" w:rsidRPr="00192579" w:rsidRDefault="00A200AC" w:rsidP="00A200A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Przedmio</w:t>
      </w:r>
      <w:r w:rsidR="00812F62">
        <w:rPr>
          <w:rFonts w:eastAsia="Calibri"/>
          <w:sz w:val="24"/>
          <w:szCs w:val="24"/>
          <w:lang w:eastAsia="en-US"/>
        </w:rPr>
        <w:t>tem zamówienia jest dostawa produktu leczniczego</w:t>
      </w:r>
      <w:r>
        <w:rPr>
          <w:rFonts w:eastAsia="Calibri"/>
          <w:sz w:val="24"/>
          <w:szCs w:val="24"/>
          <w:lang w:eastAsia="en-US"/>
        </w:rPr>
        <w:t xml:space="preserve"> BCG.</w:t>
      </w:r>
    </w:p>
    <w:p w:rsidR="008E6A87" w:rsidRPr="00A71F6C" w:rsidRDefault="00CD7AF3" w:rsidP="00A200AC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ind w:left="851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CD7AF3">
        <w:rPr>
          <w:rFonts w:eastAsia="Calibri"/>
          <w:bCs/>
          <w:iCs/>
          <w:sz w:val="24"/>
          <w:szCs w:val="24"/>
          <w:lang w:eastAsia="en-US"/>
        </w:rPr>
        <w:t>O</w:t>
      </w:r>
      <w:r w:rsidRPr="00CD7AF3">
        <w:rPr>
          <w:rFonts w:eastAsia="Calibri"/>
          <w:bCs/>
          <w:iCs/>
          <w:sz w:val="24"/>
          <w:szCs w:val="24"/>
          <w:lang w:val="x-none" w:eastAsia="en-US"/>
        </w:rPr>
        <w:t xml:space="preserve"> udzielenie zamówienia mogą ubiegać się wykonawcy, którzy są uprawnieni do sprzedaży produktów leczniczych Zamawiającemu, zgodnie z ustawą z dnia 6 września</w:t>
      </w:r>
      <w:r>
        <w:rPr>
          <w:rFonts w:eastAsia="Calibri"/>
          <w:bCs/>
          <w:iCs/>
          <w:sz w:val="24"/>
          <w:szCs w:val="24"/>
          <w:lang w:val="x-none" w:eastAsia="en-US"/>
        </w:rPr>
        <w:t xml:space="preserve"> 2001 roku prawo farmaceutyczne</w:t>
      </w:r>
      <w:r w:rsidR="00902E52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A71F6C" w:rsidRPr="00A71F6C" w:rsidRDefault="00A71F6C" w:rsidP="00A71F6C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ind w:left="851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71F6C">
        <w:rPr>
          <w:rFonts w:eastAsia="Calibri"/>
          <w:bCs/>
          <w:iCs/>
          <w:sz w:val="24"/>
          <w:szCs w:val="24"/>
          <w:lang w:val="x-none" w:eastAsia="en-US"/>
        </w:rPr>
        <w:t>W toku badania i oceny ofert Zamawiający może żądać dostarczenia przez Wykonawcę materiałów handlowych producenta odnoszących się do przedmiotu zamówienia, potwierdzających spełnienie wymagań i parametrów o</w:t>
      </w:r>
      <w:r>
        <w:rPr>
          <w:rFonts w:eastAsia="Calibri"/>
          <w:bCs/>
          <w:iCs/>
          <w:sz w:val="24"/>
          <w:szCs w:val="24"/>
          <w:lang w:val="x-none" w:eastAsia="en-US"/>
        </w:rPr>
        <w:t>kreślonych w załączniku nr 2, w</w:t>
      </w:r>
      <w:r>
        <w:rPr>
          <w:rFonts w:eastAsia="Calibri"/>
          <w:bCs/>
          <w:iCs/>
          <w:sz w:val="24"/>
          <w:szCs w:val="24"/>
          <w:lang w:eastAsia="en-US"/>
        </w:rPr>
        <w:t> </w:t>
      </w:r>
      <w:r w:rsidRPr="00A71F6C">
        <w:rPr>
          <w:rFonts w:eastAsia="Calibri"/>
          <w:bCs/>
          <w:iCs/>
          <w:sz w:val="24"/>
          <w:szCs w:val="24"/>
          <w:lang w:val="x-none" w:eastAsia="en-US"/>
        </w:rPr>
        <w:t>ramach wyjaśnień dotyczących treści złożonych ofert.</w:t>
      </w:r>
    </w:p>
    <w:p w:rsidR="00320198" w:rsidRPr="00320198" w:rsidRDefault="00320198" w:rsidP="00A200AC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A200AC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A200AC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A200AC" w:rsidRPr="00A200AC" w:rsidRDefault="00A200AC" w:rsidP="00A200AC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A200AC">
        <w:rPr>
          <w:rFonts w:eastAsia="Calibri"/>
          <w:sz w:val="24"/>
          <w:szCs w:val="24"/>
          <w:lang w:eastAsia="en-US"/>
        </w:rPr>
        <w:t>Przedmiot zamówienia nie został podzielony na części.</w:t>
      </w:r>
    </w:p>
    <w:p w:rsidR="00CD7AF3" w:rsidRPr="00CD7AF3" w:rsidRDefault="00CD7AF3" w:rsidP="00A200AC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20198" w:rsidRPr="00320198">
        <w:rPr>
          <w:rFonts w:eastAsia="Calibri"/>
          <w:bCs/>
          <w:iCs/>
          <w:sz w:val="24"/>
          <w:szCs w:val="24"/>
          <w:lang w:val="x-none" w:eastAsia="en-US"/>
        </w:rPr>
        <w:t>Apteka Szpitalna</w:t>
      </w:r>
    </w:p>
    <w:p w:rsidR="00B72EC8" w:rsidRP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320198">
        <w:rPr>
          <w:rFonts w:eastAsia="Calibri"/>
          <w:bCs/>
          <w:iCs/>
          <w:sz w:val="24"/>
          <w:szCs w:val="24"/>
          <w:lang w:eastAsia="en-US"/>
        </w:rPr>
        <w:t>do dnia 29.01.2024 r.</w:t>
      </w:r>
    </w:p>
    <w:p w:rsidR="00B72EC8" w:rsidRP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Default="00B72EC8" w:rsidP="00A200AC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0054BF" w:rsidRPr="00B72EC8" w:rsidRDefault="000054BF" w:rsidP="000054BF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sz w:val="24"/>
          <w:szCs w:val="24"/>
        </w:rPr>
      </w:pPr>
      <w:bookmarkStart w:id="0" w:name="_GoBack"/>
      <w:bookmarkEnd w:id="0"/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8E6A87" w:rsidP="00724AA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E6A87">
        <w:rPr>
          <w:sz w:val="24"/>
          <w:szCs w:val="24"/>
        </w:rPr>
        <w:t>dokumentów potwierdzających posiadanie uprawnienia do sprzedaży produktów leczniczych Zamawiającemu  na podst. Ustawy z dnia 6 września 2001r. Prawo farmaceutyczne (dotyczy Wykonawców oferujących produkty lecznicze: koncesję, zezwolenie lub  licencję, na prowadzenie hurtowni farmaceutycznej w zakresie obrotu produktami leczniczymi lub w przypadku wykonawcy prowadzącego skład konsygnacyjny – zezwolenie na  prowadzenie składu konsygnacyjnego</w:t>
      </w:r>
      <w:r>
        <w:rPr>
          <w:sz w:val="24"/>
          <w:szCs w:val="24"/>
        </w:rPr>
        <w:t>.</w:t>
      </w:r>
    </w:p>
    <w:p w:rsidR="00726B0B" w:rsidRDefault="00724AA3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</w:t>
      </w:r>
      <w:r w:rsidR="00726B0B" w:rsidRPr="007F6356">
        <w:rPr>
          <w:sz w:val="24"/>
          <w:szCs w:val="24"/>
        </w:rPr>
        <w:lastRenderedPageBreak/>
        <w:t xml:space="preserve">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724AA3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 xml:space="preserve">- </w:t>
      </w:r>
      <w:r w:rsidR="00D535D5" w:rsidRPr="00D535D5">
        <w:rPr>
          <w:sz w:val="24"/>
          <w:szCs w:val="24"/>
        </w:rPr>
        <w:t>złożyć w siedzibie Zamawiającego na formularzu oferty wg. wzoru – (załącznik nr 1):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406CD5">
        <w:rPr>
          <w:b/>
          <w:sz w:val="24"/>
          <w:szCs w:val="24"/>
          <w:u w:val="single"/>
        </w:rPr>
        <w:t>27.10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760162" w:rsidRPr="00760162">
        <w:rPr>
          <w:iCs/>
          <w:sz w:val="24"/>
          <w:szCs w:val="24"/>
        </w:rPr>
        <w:t>produktu leczniczego BCG.</w:t>
      </w:r>
      <w:r w:rsidR="00406CD5">
        <w:rPr>
          <w:iCs/>
          <w:sz w:val="24"/>
          <w:szCs w:val="24"/>
        </w:rPr>
        <w:t>”</w:t>
      </w:r>
      <w:r w:rsidR="00406CD5" w:rsidRPr="00406CD5">
        <w:rPr>
          <w:iCs/>
          <w:sz w:val="24"/>
          <w:szCs w:val="24"/>
        </w:rPr>
        <w:t>.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406CD5">
        <w:rPr>
          <w:sz w:val="24"/>
          <w:szCs w:val="24"/>
        </w:rPr>
        <w:t xml:space="preserve"> 27.10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406CD5">
        <w:rPr>
          <w:b/>
          <w:sz w:val="24"/>
          <w:szCs w:val="24"/>
          <w:u w:val="single"/>
        </w:rPr>
        <w:t>27.10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Na podstawie uistawy z dnia 13 kwietnia 2022 r. o szczególnych rozwiązaniach w zakresie przeciwdziałania wspieraniu agresji na Ukrainę oraz służących ochronie bezpieczeństwa narodowego ( Dz. U. z 15.04.2022r. Poz. 835 ). z postępowania o udzielenie zamówienia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1)  wykonawcę oraz uczestnika konkursu wymienionego w wykazach określonych w rozporządzeniu 765/2006 i rozporządzeniu 269/2014 albo wpisanego na listę na podstawie decyzji w sprawie wpisu na listę rozstrzygającej o zastosowaniu środka, o którym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 xml:space="preserve">Samodzielnym Publicznym Zakładzie Opieki </w:t>
      </w:r>
      <w:r w:rsidRPr="00D160A4">
        <w:rPr>
          <w:rFonts w:eastAsia="HG Mincho Light J"/>
          <w:bCs/>
          <w:i/>
          <w:sz w:val="24"/>
          <w:szCs w:val="24"/>
        </w:rPr>
        <w:lastRenderedPageBreak/>
        <w:t>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406CD5" w:rsidRPr="00406CD5">
        <w:rPr>
          <w:rFonts w:eastAsia="HG Mincho Light J"/>
          <w:bCs/>
          <w:iCs/>
          <w:sz w:val="24"/>
          <w:szCs w:val="24"/>
        </w:rPr>
        <w:t xml:space="preserve">Dostawa </w:t>
      </w:r>
      <w:r w:rsidR="009C0596" w:rsidRPr="009C0596">
        <w:rPr>
          <w:rFonts w:eastAsia="HG Mincho Light J"/>
          <w:bCs/>
          <w:iCs/>
          <w:sz w:val="24"/>
          <w:szCs w:val="24"/>
        </w:rPr>
        <w:t>produktu leczniczego</w:t>
      </w:r>
      <w:r w:rsidR="009C0596">
        <w:rPr>
          <w:rFonts w:eastAsia="HG Mincho Light J"/>
          <w:bCs/>
          <w:iCs/>
          <w:sz w:val="24"/>
          <w:szCs w:val="24"/>
        </w:rPr>
        <w:t xml:space="preserve"> BCG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406CD5">
        <w:rPr>
          <w:rFonts w:eastAsia="HG Mincho Light J"/>
          <w:bCs/>
          <w:sz w:val="24"/>
          <w:szCs w:val="24"/>
        </w:rPr>
        <w:t>0/38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Pr="00A71F6C" w:rsidRDefault="005A7453" w:rsidP="00A71F6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CC53BC" w:rsidRPr="00CC53BC" w:rsidRDefault="005D1ABA" w:rsidP="00A71F6C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054BF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4D8D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06CD5"/>
    <w:rsid w:val="004120E5"/>
    <w:rsid w:val="00414EE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1D2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E5AD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0162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2F62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2E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3B4F"/>
    <w:rsid w:val="00946388"/>
    <w:rsid w:val="00984A44"/>
    <w:rsid w:val="009A094A"/>
    <w:rsid w:val="009A7168"/>
    <w:rsid w:val="009B05A3"/>
    <w:rsid w:val="009B46E3"/>
    <w:rsid w:val="009B6525"/>
    <w:rsid w:val="009C040E"/>
    <w:rsid w:val="009C0596"/>
    <w:rsid w:val="009D07B1"/>
    <w:rsid w:val="009D239F"/>
    <w:rsid w:val="009E375D"/>
    <w:rsid w:val="009F405D"/>
    <w:rsid w:val="009F625B"/>
    <w:rsid w:val="00A000A0"/>
    <w:rsid w:val="00A200AC"/>
    <w:rsid w:val="00A21A2E"/>
    <w:rsid w:val="00A52ED3"/>
    <w:rsid w:val="00A56815"/>
    <w:rsid w:val="00A56E42"/>
    <w:rsid w:val="00A629B5"/>
    <w:rsid w:val="00A64382"/>
    <w:rsid w:val="00A656E1"/>
    <w:rsid w:val="00A71F6C"/>
    <w:rsid w:val="00A72A83"/>
    <w:rsid w:val="00A72C27"/>
    <w:rsid w:val="00A92B8F"/>
    <w:rsid w:val="00A97F6A"/>
    <w:rsid w:val="00AA5F86"/>
    <w:rsid w:val="00AB2331"/>
    <w:rsid w:val="00AB2597"/>
    <w:rsid w:val="00AB4E8B"/>
    <w:rsid w:val="00AD7FC6"/>
    <w:rsid w:val="00AF2A20"/>
    <w:rsid w:val="00B0270F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ACB"/>
    <w:rsid w:val="00C53DE6"/>
    <w:rsid w:val="00C56DA7"/>
    <w:rsid w:val="00C57E8A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B4FB4"/>
    <w:rsid w:val="00CC008C"/>
    <w:rsid w:val="00CC0294"/>
    <w:rsid w:val="00CC1A29"/>
    <w:rsid w:val="00CC1C7E"/>
    <w:rsid w:val="00CC53BC"/>
    <w:rsid w:val="00CC6CC5"/>
    <w:rsid w:val="00CD170E"/>
    <w:rsid w:val="00CD7AF3"/>
    <w:rsid w:val="00CE1F31"/>
    <w:rsid w:val="00CE2AA4"/>
    <w:rsid w:val="00CE5D2E"/>
    <w:rsid w:val="00CF1B6B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535D5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B433-7FB0-4DF6-A76A-93EA09E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937</cp:revision>
  <cp:lastPrinted>2022-04-25T09:46:00Z</cp:lastPrinted>
  <dcterms:created xsi:type="dcterms:W3CDTF">2019-08-05T07:28:00Z</dcterms:created>
  <dcterms:modified xsi:type="dcterms:W3CDTF">2023-10-24T06:56:00Z</dcterms:modified>
</cp:coreProperties>
</file>