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445F2A">
        <w:rPr>
          <w:rFonts w:ascii="Arial" w:hAnsi="Arial"/>
        </w:rPr>
        <w:t>1</w:t>
      </w:r>
      <w:r w:rsidR="00055050">
        <w:rPr>
          <w:rFonts w:ascii="Arial" w:hAnsi="Arial"/>
        </w:rPr>
        <w:t>1/23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921FB9">
        <w:rPr>
          <w:rFonts w:ascii="Arial" w:hAnsi="Arial" w:cs="Arial"/>
        </w:rPr>
        <w:t>28</w:t>
      </w:r>
      <w:r w:rsidR="00445F2A">
        <w:rPr>
          <w:rFonts w:ascii="Arial" w:hAnsi="Arial" w:cs="Arial"/>
        </w:rPr>
        <w:t>.03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  <w:r w:rsidR="00EE5B44">
        <w:rPr>
          <w:b/>
          <w:bCs/>
          <w:sz w:val="28"/>
          <w:szCs w:val="28"/>
        </w:rPr>
        <w:t xml:space="preserve"> </w:t>
      </w:r>
    </w:p>
    <w:p w:rsidR="00CF37C0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C1C7E" w:rsidRPr="00BB2F04" w:rsidRDefault="00CC1C7E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8E6A87" w:rsidRDefault="00CF37C0" w:rsidP="00FF082F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dostawę</w:t>
      </w:r>
      <w:r w:rsidR="00E7103F" w:rsidRPr="00E7103F">
        <w:rPr>
          <w:iCs/>
          <w:sz w:val="24"/>
          <w:szCs w:val="24"/>
        </w:rPr>
        <w:t xml:space="preserve"> </w:t>
      </w:r>
      <w:r w:rsidR="00445F2A" w:rsidRPr="00445F2A">
        <w:rPr>
          <w:b/>
          <w:iCs/>
          <w:sz w:val="24"/>
          <w:szCs w:val="24"/>
        </w:rPr>
        <w:t>implantów ortopedycznych</w:t>
      </w:r>
      <w:r w:rsidR="00445F2A">
        <w:rPr>
          <w:b/>
          <w:iCs/>
          <w:sz w:val="24"/>
          <w:szCs w:val="24"/>
        </w:rPr>
        <w:t>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320198" w:rsidRDefault="00803269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sz w:val="24"/>
          <w:szCs w:val="24"/>
          <w:lang w:eastAsia="en-US"/>
        </w:rPr>
        <w:t>Przedmiotem zamówienia jest dos</w:t>
      </w:r>
      <w:r>
        <w:rPr>
          <w:rFonts w:eastAsia="Calibri"/>
          <w:sz w:val="24"/>
          <w:szCs w:val="24"/>
          <w:lang w:eastAsia="en-US"/>
        </w:rPr>
        <w:t>tawa implantów ortopedycznych.</w:t>
      </w:r>
    </w:p>
    <w:p w:rsidR="00803269" w:rsidRPr="00803269" w:rsidRDefault="00803269" w:rsidP="00803269">
      <w:pPr>
        <w:pStyle w:val="Akapitzlist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</w:t>
      </w:r>
      <w:r w:rsidRPr="00803269">
        <w:rPr>
          <w:rFonts w:eastAsia="Calibri"/>
          <w:sz w:val="24"/>
          <w:szCs w:val="24"/>
          <w:lang w:eastAsia="en-US"/>
        </w:rPr>
        <w:t>zczegółowy opis przedmiotu zamówienia zawiera załącznik nr 2 do zaproszenia.</w:t>
      </w:r>
    </w:p>
    <w:p w:rsidR="008E6A87" w:rsidRPr="00271BE8" w:rsidRDefault="00D66E5D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bCs/>
          <w:iCs/>
          <w:sz w:val="24"/>
          <w:szCs w:val="24"/>
          <w:lang w:eastAsia="en-US"/>
        </w:rPr>
        <w:t>Wyroby medyczne o których mowa w pkt. 1 muszą być dopuszczone do sprzedaży i posiadać wymogi określone w Ustawie z dnia z dnia 07 kwietn</w:t>
      </w:r>
      <w:r w:rsidR="00B42267">
        <w:rPr>
          <w:rFonts w:eastAsia="Calibri"/>
          <w:bCs/>
          <w:iCs/>
          <w:sz w:val="24"/>
          <w:szCs w:val="24"/>
          <w:lang w:eastAsia="en-US"/>
        </w:rPr>
        <w:t xml:space="preserve">ia 2022 r o wyrobach medycznych </w:t>
      </w:r>
      <w:r w:rsidRPr="00803269">
        <w:rPr>
          <w:rFonts w:eastAsia="Calibri"/>
          <w:bCs/>
          <w:iCs/>
          <w:sz w:val="24"/>
          <w:szCs w:val="24"/>
          <w:lang w:eastAsia="en-US"/>
        </w:rPr>
        <w:t>(świadectwa dopuszczenia do obrotu, deklaracja zgodności, dokumenty informujące o oznakowaniu produktów znakiem CE).</w:t>
      </w:r>
    </w:p>
    <w:p w:rsidR="00320198" w:rsidRPr="00B42267" w:rsidRDefault="00271BE8" w:rsidP="00B42267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71BE8">
        <w:rPr>
          <w:rFonts w:eastAsia="Calibri"/>
          <w:sz w:val="24"/>
          <w:szCs w:val="24"/>
          <w:lang w:eastAsia="en-US"/>
        </w:rPr>
        <w:t>W toku badania i oceny ofert Zamawiający może żądać dostarczenia przez Wykonawcę materiałów handlowych producenta odnoszących się do przedmiotu zamówienia, potwierdzających spełnienie wymagań i parametrów określonych w załączniku nr 2, w tym dopuszczenia do sprzedaży i posiadania wymogów określonych w Ustawie z dnia z dnia 07 kwietnia 2022 r o wyrobach medycznych (świadectwa dopuszczenia do obrotu, deklaracja zgodności, dokumenty informujące o oznakowaniu produktów znakiem CE). w ramach wyjaśnień dotyczących treści złożonych ofert.</w:t>
      </w:r>
    </w:p>
    <w:p w:rsidR="00803269" w:rsidRPr="00803269" w:rsidRDefault="00803269" w:rsidP="00803269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sz w:val="24"/>
          <w:szCs w:val="24"/>
          <w:lang w:eastAsia="en-US"/>
        </w:rPr>
        <w:t>Przedmiot zamówienia</w:t>
      </w:r>
      <w:r w:rsidR="00271BE8">
        <w:rPr>
          <w:rFonts w:eastAsia="Calibri"/>
          <w:sz w:val="24"/>
          <w:szCs w:val="24"/>
          <w:lang w:eastAsia="en-US"/>
        </w:rPr>
        <w:t xml:space="preserve"> nie</w:t>
      </w:r>
      <w:r w:rsidRPr="00803269">
        <w:rPr>
          <w:rFonts w:eastAsia="Calibri"/>
          <w:sz w:val="24"/>
          <w:szCs w:val="24"/>
          <w:lang w:eastAsia="en-US"/>
        </w:rPr>
        <w:t xml:space="preserve"> został podzielony na </w:t>
      </w:r>
      <w:r w:rsidR="00271BE8">
        <w:rPr>
          <w:rFonts w:eastAsia="Calibri"/>
          <w:sz w:val="24"/>
          <w:szCs w:val="24"/>
          <w:lang w:eastAsia="en-US"/>
        </w:rPr>
        <w:t>części.</w:t>
      </w:r>
    </w:p>
    <w:p w:rsidR="00CD7AF3" w:rsidRPr="00CD7AF3" w:rsidRDefault="00CD7AF3" w:rsidP="00803269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320198" w:rsidRPr="00320198">
        <w:rPr>
          <w:rFonts w:eastAsia="Calibri"/>
          <w:bCs/>
          <w:iCs/>
          <w:sz w:val="24"/>
          <w:szCs w:val="24"/>
          <w:lang w:val="x-none" w:eastAsia="en-US"/>
        </w:rPr>
        <w:t>Apteka Szpitalna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271BE8">
        <w:rPr>
          <w:rFonts w:eastAsia="Calibri"/>
          <w:bCs/>
          <w:iCs/>
          <w:sz w:val="24"/>
          <w:szCs w:val="24"/>
          <w:lang w:eastAsia="en-US"/>
        </w:rPr>
        <w:t>do dnia 21.07</w:t>
      </w:r>
      <w:r w:rsidR="00320198">
        <w:rPr>
          <w:rFonts w:eastAsia="Calibri"/>
          <w:bCs/>
          <w:iCs/>
          <w:sz w:val="24"/>
          <w:szCs w:val="24"/>
          <w:lang w:eastAsia="en-US"/>
        </w:rPr>
        <w:t>.2024 r.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320198">
        <w:rPr>
          <w:sz w:val="24"/>
          <w:szCs w:val="24"/>
        </w:rPr>
        <w:t>ór umowy stanowi załącznik nr. 3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B4226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726B0B" w:rsidRDefault="00B42267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B42267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 xml:space="preserve">Dokumenty wchodzące w skład oferty mogą być przedstawiane w formie oryginałów albo </w:t>
      </w:r>
      <w:r w:rsidRPr="00613EA7">
        <w:rPr>
          <w:sz w:val="24"/>
          <w:szCs w:val="24"/>
        </w:rPr>
        <w:lastRenderedPageBreak/>
        <w:t>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</w:t>
      </w:r>
      <w:r w:rsidR="00BB26B3">
        <w:rPr>
          <w:sz w:val="24"/>
          <w:szCs w:val="24"/>
        </w:rPr>
        <w:t>o</w:t>
      </w:r>
      <w:r w:rsidR="00BB26B3" w:rsidRPr="00BB26B3">
        <w:rPr>
          <w:sz w:val="24"/>
          <w:szCs w:val="24"/>
        </w:rPr>
        <w:t xml:space="preserve"> na formularzu oferty wg. </w:t>
      </w:r>
      <w:r w:rsidR="00BB26B3">
        <w:rPr>
          <w:sz w:val="24"/>
          <w:szCs w:val="24"/>
        </w:rPr>
        <w:t>wzoru – (załącznik</w:t>
      </w:r>
      <w:r w:rsidR="00BB26B3" w:rsidRPr="00BB26B3">
        <w:rPr>
          <w:sz w:val="24"/>
          <w:szCs w:val="24"/>
        </w:rPr>
        <w:t xml:space="preserve"> nr 1</w:t>
      </w:r>
      <w:r w:rsidR="00BB26B3">
        <w:rPr>
          <w:sz w:val="24"/>
          <w:szCs w:val="24"/>
        </w:rPr>
        <w:t>)</w:t>
      </w:r>
      <w:r w:rsidRPr="000943DA">
        <w:rPr>
          <w:sz w:val="24"/>
          <w:szCs w:val="24"/>
        </w:rPr>
        <w:t>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921FB9">
        <w:rPr>
          <w:b/>
          <w:sz w:val="24"/>
          <w:szCs w:val="24"/>
          <w:u w:val="single"/>
        </w:rPr>
        <w:t>05.04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B72EC8">
        <w:rPr>
          <w:iCs/>
          <w:sz w:val="24"/>
          <w:szCs w:val="24"/>
        </w:rPr>
        <w:t>Dostawa</w:t>
      </w:r>
      <w:r w:rsidR="00320198">
        <w:rPr>
          <w:iCs/>
          <w:sz w:val="24"/>
          <w:szCs w:val="24"/>
        </w:rPr>
        <w:t xml:space="preserve"> </w:t>
      </w:r>
      <w:r w:rsidR="004746EC" w:rsidRPr="004746EC">
        <w:rPr>
          <w:iCs/>
          <w:sz w:val="24"/>
          <w:szCs w:val="24"/>
        </w:rPr>
        <w:t>implantów ortopedycznych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4746EC">
        <w:rPr>
          <w:sz w:val="24"/>
          <w:szCs w:val="24"/>
        </w:rPr>
        <w:t xml:space="preserve"> </w:t>
      </w:r>
      <w:r w:rsidR="00921FB9">
        <w:rPr>
          <w:sz w:val="24"/>
          <w:szCs w:val="24"/>
        </w:rPr>
        <w:t>05.04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921FB9">
        <w:rPr>
          <w:b/>
          <w:sz w:val="24"/>
          <w:szCs w:val="24"/>
          <w:u w:val="single"/>
        </w:rPr>
        <w:t>05.04</w:t>
      </w:r>
      <w:bookmarkStart w:id="0" w:name="_GoBack"/>
      <w:bookmarkEnd w:id="0"/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>VI</w:t>
      </w:r>
      <w:r w:rsidR="003A2075">
        <w:rPr>
          <w:b/>
          <w:bCs/>
          <w:sz w:val="24"/>
          <w:szCs w:val="24"/>
        </w:rPr>
        <w:t>II. Informacje dodatkowe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D160A4">
        <w:rPr>
          <w:sz w:val="24"/>
          <w:szCs w:val="24"/>
        </w:rPr>
        <w:lastRenderedPageBreak/>
        <w:t xml:space="preserve">Na podstawie uistawy z dnia 13 kwietnia 2022 r. o szczególnych rozwiązaniach w zakresie przeciwdziałania wspieraniu agresji na Ukrainę oraz służących ochronie bezpieczeństwa narodowego ( Dz. U. z 15.04.2022r. Poz. 835 ). z postępowania o udzielenie zamówienia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1)  wykonawcę oraz uczestnika konkursu wymienionego w wykazach określonych w rozporządzeniu 765/2006 i rozporządzeniu 269/2014 albo wpisanego na listę na podstawie decyzji w sprawie wpisu na listę rozstrzygającej o zastosowaniu środka, o którym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2)  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o zastosowaniu środka, o którym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>Dostawa</w:t>
      </w:r>
      <w:r w:rsidR="00CF51A7">
        <w:rPr>
          <w:rFonts w:eastAsia="HG Mincho Light J"/>
          <w:bCs/>
          <w:iCs/>
          <w:sz w:val="24"/>
          <w:szCs w:val="24"/>
        </w:rPr>
        <w:t xml:space="preserve"> </w:t>
      </w:r>
      <w:r w:rsidR="008B420F">
        <w:rPr>
          <w:rFonts w:eastAsia="HG Mincho Light J"/>
          <w:bCs/>
          <w:iCs/>
          <w:sz w:val="24"/>
          <w:szCs w:val="24"/>
        </w:rPr>
        <w:lastRenderedPageBreak/>
        <w:t xml:space="preserve">implantów </w:t>
      </w:r>
      <w:r w:rsidR="00CF51A7" w:rsidRPr="00CF51A7">
        <w:rPr>
          <w:rFonts w:eastAsia="HG Mincho Light J"/>
          <w:bCs/>
          <w:iCs/>
          <w:sz w:val="24"/>
          <w:szCs w:val="24"/>
        </w:rPr>
        <w:t>ortopedycznych</w:t>
      </w:r>
      <w:r w:rsidRPr="00D160A4">
        <w:rPr>
          <w:rFonts w:eastAsia="HG Mincho Light J"/>
          <w:bCs/>
          <w:sz w:val="24"/>
          <w:szCs w:val="24"/>
        </w:rPr>
        <w:t>” numer SPZOZ.IINZZP.26</w:t>
      </w:r>
      <w:r w:rsidR="00CF51A7">
        <w:rPr>
          <w:rFonts w:eastAsia="HG Mincho Light J"/>
          <w:bCs/>
          <w:sz w:val="24"/>
          <w:szCs w:val="24"/>
        </w:rPr>
        <w:t>0/1</w:t>
      </w:r>
      <w:r>
        <w:rPr>
          <w:rFonts w:eastAsia="HG Mincho Light J"/>
          <w:bCs/>
          <w:sz w:val="24"/>
          <w:szCs w:val="24"/>
        </w:rPr>
        <w:t>1/23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E300314"/>
    <w:multiLevelType w:val="hybridMultilevel"/>
    <w:tmpl w:val="B9FA64E4"/>
    <w:lvl w:ilvl="0" w:tplc="E10E8B7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22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5"/>
  </w:num>
  <w:num w:numId="10">
    <w:abstractNumId w:val="13"/>
  </w:num>
  <w:num w:numId="11">
    <w:abstractNumId w:val="19"/>
  </w:num>
  <w:num w:numId="12">
    <w:abstractNumId w:val="23"/>
  </w:num>
  <w:num w:numId="13">
    <w:abstractNumId w:val="2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20"/>
  </w:num>
  <w:num w:numId="22">
    <w:abstractNumId w:val="25"/>
  </w:num>
  <w:num w:numId="23">
    <w:abstractNumId w:val="12"/>
  </w:num>
  <w:num w:numId="24">
    <w:abstractNumId w:val="7"/>
  </w:num>
  <w:num w:numId="25">
    <w:abstractNumId w:val="11"/>
  </w:num>
  <w:num w:numId="26">
    <w:abstractNumId w:val="28"/>
  </w:num>
  <w:num w:numId="27">
    <w:abstractNumId w:val="27"/>
  </w:num>
  <w:num w:numId="28">
    <w:abstractNumId w:val="8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A716C"/>
    <w:rsid w:val="000B1D12"/>
    <w:rsid w:val="000B3F3B"/>
    <w:rsid w:val="000C1B74"/>
    <w:rsid w:val="000D21BD"/>
    <w:rsid w:val="000D2AB5"/>
    <w:rsid w:val="000E5D46"/>
    <w:rsid w:val="000F69A6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1BE8"/>
    <w:rsid w:val="00275EDB"/>
    <w:rsid w:val="0028366C"/>
    <w:rsid w:val="0029212D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52D5"/>
    <w:rsid w:val="0037455C"/>
    <w:rsid w:val="003767D5"/>
    <w:rsid w:val="003841E8"/>
    <w:rsid w:val="003911ED"/>
    <w:rsid w:val="00392DE6"/>
    <w:rsid w:val="003A2075"/>
    <w:rsid w:val="003A47DA"/>
    <w:rsid w:val="003A6F45"/>
    <w:rsid w:val="003A7176"/>
    <w:rsid w:val="003A773F"/>
    <w:rsid w:val="003C5B25"/>
    <w:rsid w:val="003D0F3E"/>
    <w:rsid w:val="003D1616"/>
    <w:rsid w:val="003D76B4"/>
    <w:rsid w:val="003E1FAE"/>
    <w:rsid w:val="0040075D"/>
    <w:rsid w:val="0040352E"/>
    <w:rsid w:val="004120E5"/>
    <w:rsid w:val="00414EE8"/>
    <w:rsid w:val="00434B8D"/>
    <w:rsid w:val="00445F2A"/>
    <w:rsid w:val="00447C39"/>
    <w:rsid w:val="00447DC9"/>
    <w:rsid w:val="004746EC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D5D33"/>
    <w:rsid w:val="005E37EA"/>
    <w:rsid w:val="005F166D"/>
    <w:rsid w:val="005F6620"/>
    <w:rsid w:val="00602E0F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269"/>
    <w:rsid w:val="0080365A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B420F"/>
    <w:rsid w:val="008C4FF9"/>
    <w:rsid w:val="008C6367"/>
    <w:rsid w:val="008D223D"/>
    <w:rsid w:val="008D39E8"/>
    <w:rsid w:val="008D5846"/>
    <w:rsid w:val="008E1E33"/>
    <w:rsid w:val="008E625A"/>
    <w:rsid w:val="008E6A87"/>
    <w:rsid w:val="008E7929"/>
    <w:rsid w:val="008F1852"/>
    <w:rsid w:val="00904E2F"/>
    <w:rsid w:val="00904E7F"/>
    <w:rsid w:val="00915E1F"/>
    <w:rsid w:val="0091663D"/>
    <w:rsid w:val="00921832"/>
    <w:rsid w:val="00921FB9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1CB3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92B8F"/>
    <w:rsid w:val="00A97F6A"/>
    <w:rsid w:val="00AA5F86"/>
    <w:rsid w:val="00AB2331"/>
    <w:rsid w:val="00AB2597"/>
    <w:rsid w:val="00AB4E8B"/>
    <w:rsid w:val="00AC1C34"/>
    <w:rsid w:val="00AD7FC6"/>
    <w:rsid w:val="00AF2A20"/>
    <w:rsid w:val="00B0270F"/>
    <w:rsid w:val="00B121CD"/>
    <w:rsid w:val="00B41B65"/>
    <w:rsid w:val="00B42267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96EAA"/>
    <w:rsid w:val="00BA18F2"/>
    <w:rsid w:val="00BA3D27"/>
    <w:rsid w:val="00BA5F19"/>
    <w:rsid w:val="00BB26B3"/>
    <w:rsid w:val="00BB2F04"/>
    <w:rsid w:val="00BB446C"/>
    <w:rsid w:val="00BB4861"/>
    <w:rsid w:val="00BC3340"/>
    <w:rsid w:val="00BD18F6"/>
    <w:rsid w:val="00BD54D0"/>
    <w:rsid w:val="00BD65DE"/>
    <w:rsid w:val="00C10FD9"/>
    <w:rsid w:val="00C133E6"/>
    <w:rsid w:val="00C16C9A"/>
    <w:rsid w:val="00C30905"/>
    <w:rsid w:val="00C40314"/>
    <w:rsid w:val="00C41362"/>
    <w:rsid w:val="00C50144"/>
    <w:rsid w:val="00C501A8"/>
    <w:rsid w:val="00C526D3"/>
    <w:rsid w:val="00C53ACB"/>
    <w:rsid w:val="00C53DE6"/>
    <w:rsid w:val="00C56DA7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53BC"/>
    <w:rsid w:val="00CC6CC5"/>
    <w:rsid w:val="00CD170E"/>
    <w:rsid w:val="00CD7AF3"/>
    <w:rsid w:val="00CE1F31"/>
    <w:rsid w:val="00CE2AA4"/>
    <w:rsid w:val="00CE5D2E"/>
    <w:rsid w:val="00CF1B6B"/>
    <w:rsid w:val="00CF37C0"/>
    <w:rsid w:val="00CF3F1B"/>
    <w:rsid w:val="00CF51A7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66E5D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E5B44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6D13-244D-446A-B573-1EB9AAEC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932</cp:revision>
  <cp:lastPrinted>2022-04-25T09:46:00Z</cp:lastPrinted>
  <dcterms:created xsi:type="dcterms:W3CDTF">2019-08-05T07:28:00Z</dcterms:created>
  <dcterms:modified xsi:type="dcterms:W3CDTF">2023-03-27T10:45:00Z</dcterms:modified>
</cp:coreProperties>
</file>