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AA1AE4" w:rsidP="00AA1AE4">
      <w:pPr>
        <w:tabs>
          <w:tab w:val="left" w:pos="3825"/>
        </w:tabs>
        <w:spacing w:after="0" w:line="360" w:lineRule="auto"/>
        <w:jc w:val="right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4 do zaproszenie</w:t>
      </w:r>
    </w:p>
    <w:p w:rsidR="00F41F55" w:rsidRPr="00F41F55" w:rsidRDefault="00F41F55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zawarta w dniu ...................2021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 ; mgr inż. Grzegorza Jedynaka - 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 Prawo zamówień publicznych, na 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8D4860">
        <w:rPr>
          <w:rFonts w:ascii="Arial" w:eastAsia="Times New Roman" w:hAnsi="Arial" w:cs="Times New Roman"/>
          <w:sz w:val="20"/>
          <w:szCs w:val="20"/>
        </w:rPr>
        <w:t>awy SP ZOZ NZZP II 2400/35</w:t>
      </w:r>
      <w:r w:rsidR="00951BA4">
        <w:rPr>
          <w:rFonts w:ascii="Arial" w:eastAsia="Times New Roman" w:hAnsi="Arial" w:cs="Times New Roman"/>
          <w:sz w:val="20"/>
          <w:szCs w:val="20"/>
        </w:rPr>
        <w:t>/21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210D19" w:rsidRPr="00210D19">
        <w:rPr>
          <w:rFonts w:ascii="Arial" w:eastAsia="Times New Roman" w:hAnsi="Arial" w:cs="Times New Roman"/>
          <w:b/>
          <w:bCs/>
          <w:iCs/>
          <w:sz w:val="20"/>
          <w:szCs w:val="20"/>
        </w:rPr>
        <w:t>urządzenia rehabilitacyjno-diagnostycznego do wczesnej rehabilitacji neurologicznej z elektromiografią</w:t>
      </w:r>
      <w:r w:rsidR="00210D19" w:rsidRPr="00210D19">
        <w:rPr>
          <w:rFonts w:ascii="Arial" w:eastAsia="Times New Roman" w:hAnsi="Arial" w:cs="Times New Roman"/>
          <w:b/>
          <w:bCs/>
          <w:sz w:val="20"/>
          <w:szCs w:val="20"/>
        </w:rPr>
        <w:t xml:space="preserve"> w ramach zadania pn. „Doposażenie podmiotów leczniczych w urządzenia do wczesnej rehabilitacji neurologicznej kończyn górnych i kończyn dolnych z </w:t>
      </w:r>
      <w:proofErr w:type="spellStart"/>
      <w:r w:rsidR="00210D19" w:rsidRPr="00210D19">
        <w:rPr>
          <w:rFonts w:ascii="Arial" w:eastAsia="Times New Roman" w:hAnsi="Arial" w:cs="Times New Roman"/>
          <w:b/>
          <w:bCs/>
          <w:sz w:val="20"/>
          <w:szCs w:val="20"/>
        </w:rPr>
        <w:t>biofeedb</w:t>
      </w:r>
      <w:r w:rsidR="00210D19">
        <w:rPr>
          <w:rFonts w:ascii="Arial" w:eastAsia="Times New Roman" w:hAnsi="Arial" w:cs="Times New Roman"/>
          <w:b/>
          <w:bCs/>
          <w:sz w:val="20"/>
          <w:szCs w:val="20"/>
        </w:rPr>
        <w:t>ack</w:t>
      </w:r>
      <w:proofErr w:type="spellEnd"/>
      <w:r w:rsidR="00210D19">
        <w:rPr>
          <w:rFonts w:ascii="Arial" w:eastAsia="Times New Roman" w:hAnsi="Arial" w:cs="Times New Roman"/>
          <w:b/>
          <w:bCs/>
          <w:sz w:val="20"/>
          <w:szCs w:val="20"/>
        </w:rPr>
        <w:t xml:space="preserve"> na potrzeby rehabilitacji w </w:t>
      </w:r>
      <w:r w:rsidR="00210D19" w:rsidRPr="00210D19">
        <w:rPr>
          <w:rFonts w:ascii="Arial" w:eastAsia="Times New Roman" w:hAnsi="Arial" w:cs="Times New Roman"/>
          <w:b/>
          <w:bCs/>
          <w:sz w:val="20"/>
          <w:szCs w:val="20"/>
        </w:rPr>
        <w:t>roku 2021 w ramach programu polityki zdrowotnej pn. Program Profilaktyki i Leczenia Chorób Układu Sercowo-Naczyniowego POLKARD na lata 2017-2021.</w:t>
      </w:r>
      <w:r w:rsidR="00526961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91142B" w:rsidRPr="0091142B">
        <w:rPr>
          <w:rFonts w:ascii="Arial" w:eastAsia="Times New Roman" w:hAnsi="Arial" w:cs="Times New Roman"/>
          <w:sz w:val="20"/>
          <w:szCs w:val="20"/>
        </w:rPr>
        <w:t>zwanego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33C1B">
        <w:rPr>
          <w:rFonts w:ascii="Arial" w:eastAsia="Times New Roman" w:hAnsi="Arial" w:cs="Times New Roman"/>
          <w:sz w:val="20"/>
          <w:szCs w:val="20"/>
        </w:rPr>
        <w:t>dalej „urządzeniem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41652A">
        <w:rPr>
          <w:rFonts w:ascii="Arial" w:eastAsia="Times New Roman" w:hAnsi="Arial" w:cs="Times New Roman"/>
          <w:sz w:val="20"/>
          <w:szCs w:val="20"/>
        </w:rPr>
        <w:t>urządzenie</w:t>
      </w:r>
      <w:r>
        <w:rPr>
          <w:rFonts w:ascii="Arial" w:eastAsia="Times New Roman" w:hAnsi="Arial" w:cs="Times New Roman"/>
          <w:sz w:val="20"/>
          <w:szCs w:val="20"/>
        </w:rPr>
        <w:t xml:space="preserve"> do </w:t>
      </w:r>
      <w:r w:rsidR="002E225A">
        <w:rPr>
          <w:rFonts w:ascii="Arial" w:eastAsia="Times New Roman" w:hAnsi="Arial" w:cs="Times New Roman"/>
          <w:sz w:val="20"/>
          <w:szCs w:val="20"/>
        </w:rPr>
        <w:t>Oddziału Rehabilitacji Neurologicznej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2E225A">
        <w:rPr>
          <w:rFonts w:ascii="Arial" w:eastAsia="Times New Roman" w:hAnsi="Arial" w:cs="Times New Roman"/>
          <w:sz w:val="20"/>
          <w:szCs w:val="20"/>
        </w:rPr>
        <w:t>do dnia 06.12.2021 r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CE639B">
        <w:rPr>
          <w:rFonts w:ascii="Arial" w:eastAsia="Times New Roman" w:hAnsi="Arial" w:cs="Times New Roman"/>
          <w:sz w:val="20"/>
          <w:szCs w:val="20"/>
        </w:rPr>
        <w:t>urządzenia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do miejsca przeznaczenia będzie dokonana na koszt i ryzyko WYKONAWCY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8A37E6">
        <w:rPr>
          <w:rFonts w:ascii="Arial" w:eastAsia="Times New Roman" w:hAnsi="Arial" w:cs="Times New Roman"/>
          <w:sz w:val="20"/>
          <w:szCs w:val="20"/>
        </w:rPr>
        <w:t>potwierdzony protokołem zdawczo–</w:t>
      </w:r>
      <w:bookmarkStart w:id="0" w:name="_GoBack"/>
      <w:bookmarkEnd w:id="0"/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>w przypadku, gdy nie będzie on zgodny z ofertą, sprawny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41652A" w:rsidRP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1652A">
        <w:rPr>
          <w:rFonts w:ascii="Arial" w:eastAsia="Times New Roman" w:hAnsi="Arial" w:cs="Times New Roman"/>
          <w:sz w:val="20"/>
          <w:szCs w:val="20"/>
        </w:rPr>
        <w:t>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6547C4" w:rsidRPr="009F7E8A" w:rsidRDefault="006547C4" w:rsidP="006547C4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zapłaci WYKONAWCY cenę brutto w 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 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(słownie:</w:t>
      </w:r>
      <w:r>
        <w:rPr>
          <w:rFonts w:ascii="Arial" w:eastAsia="Times New Roman" w:hAnsi="Arial" w:cs="Times New Roman"/>
          <w:sz w:val="20"/>
          <w:szCs w:val="20"/>
        </w:rPr>
        <w:t xml:space="preserve">) w tym    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% podatek VAT w 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ZAMAWIAJ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CY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zap</w:t>
      </w:r>
      <w:r w:rsidRPr="009F7E8A">
        <w:rPr>
          <w:rFonts w:ascii="Arial" w:eastAsia="Times New Roman" w:hAnsi="Arial" w:cs="Times New Roman" w:hint="cs"/>
          <w:sz w:val="20"/>
          <w:szCs w:val="20"/>
        </w:rPr>
        <w:t>ł</w:t>
      </w:r>
      <w:r w:rsidRPr="009F7E8A">
        <w:rPr>
          <w:rFonts w:ascii="Arial" w:eastAsia="Times New Roman" w:hAnsi="Arial" w:cs="Times New Roman"/>
          <w:sz w:val="20"/>
          <w:szCs w:val="20"/>
        </w:rPr>
        <w:t>aci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ć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nale</w:t>
      </w:r>
      <w:r w:rsidRPr="009F7E8A">
        <w:rPr>
          <w:rFonts w:ascii="Arial" w:eastAsia="Times New Roman" w:hAnsi="Arial" w:cs="Times New Roman" w:hint="cs"/>
          <w:sz w:val="20"/>
          <w:szCs w:val="20"/>
        </w:rPr>
        <w:t>ż</w:t>
      </w:r>
      <w:r w:rsidRPr="009F7E8A">
        <w:rPr>
          <w:rFonts w:ascii="Arial" w:eastAsia="Times New Roman" w:hAnsi="Arial" w:cs="Times New Roman"/>
          <w:sz w:val="20"/>
          <w:szCs w:val="20"/>
        </w:rPr>
        <w:t>n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cen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 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="0045321A">
        <w:rPr>
          <w:rFonts w:ascii="Arial" w:eastAsia="Times New Roman" w:hAnsi="Arial" w:cs="Times New Roman"/>
          <w:sz w:val="20"/>
          <w:szCs w:val="20"/>
        </w:rPr>
        <w:t>gu 3</w:t>
      </w:r>
      <w:r w:rsidRPr="009F7E8A">
        <w:rPr>
          <w:rFonts w:ascii="Arial" w:eastAsia="Times New Roman" w:hAnsi="Arial" w:cs="Times New Roman"/>
          <w:sz w:val="20"/>
          <w:szCs w:val="20"/>
        </w:rPr>
        <w:t>0 dni od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otrzymania faktury VAT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>y potwierdzający dostawę  urządzenia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iCs/>
          <w:sz w:val="20"/>
          <w:szCs w:val="20"/>
        </w:rPr>
        <w:t>Cena określona w art. 3 ust 1 obejmuje :</w:t>
      </w:r>
    </w:p>
    <w:p w:rsidR="006547C4" w:rsidRPr="009F7E8A" w:rsidRDefault="006547C4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132778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……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urządzenia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Wszelkie koszty związane z realizacją gwarancji, o której mowa w ust. 1 w szczególności koszty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serwisu gwarancyjnego, dojazdów, robocizny, części zamiennych użytych do naprawy ponosi Wykonawca.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Czas naprawy gwarancyjnej nie może być dłuższy niż 5 dni licząc od daty powiadomienia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Wykonawcy o zaistniałej wadzie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Pr="009F7E8A" w:rsidRDefault="006547C4" w:rsidP="006547C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6547C4" w:rsidRPr="009F7E8A" w:rsidRDefault="006547C4" w:rsidP="006547C4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</w:p>
    <w:p w:rsidR="006547C4" w:rsidRPr="009F7E8A" w:rsidRDefault="006547C4" w:rsidP="006547C4">
      <w:pPr>
        <w:tabs>
          <w:tab w:val="num" w:pos="360"/>
          <w:tab w:val="left" w:pos="3686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2.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 dostęp do serwisu i do części w okresie minimum 10 lat od upływu okresu 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termin dostawy, a 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432091">
        <w:rPr>
          <w:rFonts w:ascii="Arial" w:eastAsia="HG Mincho Light J" w:hAnsi="Arial" w:cs="Times New Roman"/>
          <w:color w:val="000000"/>
          <w:sz w:val="20"/>
          <w:szCs w:val="20"/>
        </w:rPr>
        <w:t>Maksymalna wysokość kar umownych nie może przekroczyć 10% wynagrodzenia umownego brutto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4749AD" w:rsidRDefault="004749AD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65F71" w:rsidRPr="00F41F55" w:rsidRDefault="00E65F71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lastRenderedPageBreak/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 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  <w:r w:rsidRPr="00F41F55">
        <w:rPr>
          <w:rFonts w:ascii="Arial" w:hAnsi="Arial"/>
          <w:b/>
        </w:rPr>
        <w:tab/>
      </w:r>
    </w:p>
    <w:p w:rsidR="00D77D54" w:rsidRPr="00F41F55" w:rsidRDefault="00D77D54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sectPr w:rsidR="00D77D54" w:rsidRPr="00F41F55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A37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SPZOZ.IINZZP.260/35</w:t>
    </w:r>
    <w:r w:rsidRPr="00BC37AA">
      <w:rPr>
        <w:rFonts w:ascii="Arial" w:hAnsi="Arial"/>
        <w:noProof/>
        <w:lang w:eastAsia="pl-PL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14DDB-8E93-4392-BC12-5B58CA65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4029</TotalTime>
  <Pages>3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6150</cp:revision>
  <cp:lastPrinted>2021-06-17T10:31:00Z</cp:lastPrinted>
  <dcterms:created xsi:type="dcterms:W3CDTF">2017-11-30T08:39:00Z</dcterms:created>
  <dcterms:modified xsi:type="dcterms:W3CDTF">2021-10-20T06:59:00Z</dcterms:modified>
</cp:coreProperties>
</file>