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74678C" w:rsidP="00D11447">
      <w:pPr>
        <w:pStyle w:val="Nagwek2"/>
        <w:ind w:left="284" w:right="-286"/>
        <w:jc w:val="center"/>
        <w:rPr>
          <w:b/>
          <w:spacing w:val="20"/>
        </w:rPr>
      </w:pPr>
      <w:r>
        <w:rPr>
          <w:b/>
          <w:spacing w:val="20"/>
        </w:rPr>
        <w:t>WYKAZ USŁUG PROJEKTOWYCH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74678C" w:rsidRDefault="00D11447" w:rsidP="00D11447">
      <w:pPr>
        <w:jc w:val="both"/>
        <w:rPr>
          <w:sz w:val="24"/>
          <w:szCs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74678C" w:rsidRPr="0074678C">
        <w:rPr>
          <w:sz w:val="24"/>
          <w:szCs w:val="24"/>
        </w:rPr>
        <w:t>Opracowanie dokumentacji projektowej do zadania pn. „Modernizacja ciągów komunikacyjnych w SP ZOZ w Przeworsku”</w:t>
      </w:r>
    </w:p>
    <w:p w:rsidR="00A94694" w:rsidRDefault="00A94694" w:rsidP="00D11447">
      <w:pPr>
        <w:jc w:val="both"/>
        <w:rPr>
          <w:sz w:val="24"/>
          <w:szCs w:val="24"/>
        </w:rPr>
      </w:pPr>
      <w:bookmarkStart w:id="0" w:name="_GoBack"/>
      <w:bookmarkEnd w:id="0"/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 w:rsidR="0074678C">
        <w:rPr>
          <w:sz w:val="24"/>
        </w:rPr>
        <w:t>my) następujące usługi projektowe</w:t>
      </w:r>
      <w:r w:rsidRPr="005A629F">
        <w:rPr>
          <w:sz w:val="24"/>
        </w:rPr>
        <w:t>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74678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Rodzaj </w:t>
            </w:r>
            <w:r w:rsidR="0074678C">
              <w:rPr>
                <w:sz w:val="24"/>
              </w:rPr>
              <w:t>usług projektowych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="0074678C">
        <w:rPr>
          <w:sz w:val="24"/>
        </w:rPr>
        <w:t xml:space="preserve"> usługi</w:t>
      </w:r>
      <w:r w:rsidRPr="005A629F">
        <w:rPr>
          <w:sz w:val="24"/>
        </w:rPr>
        <w:t xml:space="preserve">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 xml:space="preserve">wykonane zgodnie </w:t>
      </w:r>
      <w:r w:rsidR="0074678C" w:rsidRPr="0074678C">
        <w:rPr>
          <w:sz w:val="24"/>
        </w:rPr>
        <w:t>z rozporządzeniem Ministra Infrastruktury z dnia 2.09.2004r. w sprawie szczegółowego zakresu i formy dokumentacji projektowej, specyfikacji technicznych wykonania i odbioru robót budowlanych oraz programu funkcjonalno- użytkowego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FAE" w:rsidRDefault="000D5FAE" w:rsidP="00292E6C">
      <w:r>
        <w:separator/>
      </w:r>
    </w:p>
  </w:endnote>
  <w:endnote w:type="continuationSeparator" w:id="0">
    <w:p w:rsidR="000D5FAE" w:rsidRDefault="000D5FA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FAE" w:rsidRDefault="000D5FAE" w:rsidP="00292E6C">
      <w:r>
        <w:separator/>
      </w:r>
    </w:p>
  </w:footnote>
  <w:footnote w:type="continuationSeparator" w:id="0">
    <w:p w:rsidR="000D5FAE" w:rsidRDefault="000D5FA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4678C">
      <w:rPr>
        <w:rFonts w:ascii="Arial" w:hAnsi="Arial"/>
        <w:noProof/>
        <w:lang w:eastAsia="pl-PL"/>
      </w:rPr>
      <w:t>k sprawy: SP ZOZ NZZP II 2400/52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D5FAE"/>
    <w:rsid w:val="000F27F7"/>
    <w:rsid w:val="00100AC0"/>
    <w:rsid w:val="00134EA4"/>
    <w:rsid w:val="00157178"/>
    <w:rsid w:val="00173BBC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A0970"/>
    <w:rsid w:val="003D0E6E"/>
    <w:rsid w:val="003D361E"/>
    <w:rsid w:val="003D64CA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4678C"/>
    <w:rsid w:val="0078101A"/>
    <w:rsid w:val="007821C8"/>
    <w:rsid w:val="00791D79"/>
    <w:rsid w:val="007A6407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2A47"/>
    <w:rsid w:val="008D5684"/>
    <w:rsid w:val="008D62AD"/>
    <w:rsid w:val="00903C1A"/>
    <w:rsid w:val="00916ECA"/>
    <w:rsid w:val="00921A70"/>
    <w:rsid w:val="00934FD6"/>
    <w:rsid w:val="00957B66"/>
    <w:rsid w:val="00996502"/>
    <w:rsid w:val="009B6D2B"/>
    <w:rsid w:val="009C5717"/>
    <w:rsid w:val="00A27B2C"/>
    <w:rsid w:val="00A63573"/>
    <w:rsid w:val="00A65DA5"/>
    <w:rsid w:val="00A94694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83</cp:revision>
  <cp:lastPrinted>2020-02-27T10:36:00Z</cp:lastPrinted>
  <dcterms:created xsi:type="dcterms:W3CDTF">2018-03-08T08:43:00Z</dcterms:created>
  <dcterms:modified xsi:type="dcterms:W3CDTF">2020-12-17T13:11:00Z</dcterms:modified>
</cp:coreProperties>
</file>