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220" w:rsidRDefault="00F50DF2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        Formularz cenowy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</w:t>
      </w:r>
      <w:r w:rsidR="00994350">
        <w:rPr>
          <w:rFonts w:ascii="Tahoma" w:hAnsi="Tahoma" w:cs="Tahoma"/>
          <w:sz w:val="18"/>
          <w:szCs w:val="18"/>
        </w:rPr>
        <w:t xml:space="preserve">                 Załącznik nr. 2</w:t>
      </w:r>
      <w:r>
        <w:rPr>
          <w:rFonts w:ascii="Tahoma" w:hAnsi="Tahoma" w:cs="Tahoma"/>
          <w:sz w:val="18"/>
          <w:szCs w:val="18"/>
        </w:rPr>
        <w:t xml:space="preserve"> do SIWZ</w:t>
      </w:r>
    </w:p>
    <w:p w:rsidR="002D7220" w:rsidRDefault="003710DA">
      <w:pPr>
        <w:pStyle w:val="Nagwek2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</w:t>
      </w:r>
      <w:r w:rsidR="00F50DF2">
        <w:rPr>
          <w:rFonts w:ascii="Tahoma" w:hAnsi="Tahoma" w:cs="Tahoma"/>
          <w:sz w:val="18"/>
          <w:szCs w:val="18"/>
        </w:rPr>
        <w:t xml:space="preserve"> nr 1 -  Aparaty RTG, mammograf</w:t>
      </w:r>
      <w:r w:rsidR="007A475C">
        <w:rPr>
          <w:rFonts w:ascii="Tahoma" w:hAnsi="Tahoma" w:cs="Tahoma"/>
          <w:sz w:val="18"/>
          <w:szCs w:val="18"/>
        </w:rPr>
        <w:t xml:space="preserve"> oraz urządzenia </w:t>
      </w:r>
      <w:proofErr w:type="spellStart"/>
      <w:r w:rsidR="007A475C">
        <w:rPr>
          <w:rFonts w:ascii="Tahoma" w:hAnsi="Tahoma" w:cs="Tahoma"/>
          <w:sz w:val="18"/>
          <w:szCs w:val="18"/>
        </w:rPr>
        <w:t>pereferyjne</w:t>
      </w:r>
      <w:proofErr w:type="spellEnd"/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1770"/>
        <w:gridCol w:w="708"/>
        <w:gridCol w:w="1133"/>
        <w:gridCol w:w="849"/>
        <w:gridCol w:w="1276"/>
        <w:gridCol w:w="926"/>
        <w:gridCol w:w="993"/>
        <w:gridCol w:w="1772"/>
      </w:tblGrid>
      <w:tr w:rsidR="002D7220" w:rsidTr="000547BB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2D7220" w:rsidTr="000547BB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510B45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RTG</w:t>
            </w:r>
            <w:r w:rsidR="00F50DF2">
              <w:rPr>
                <w:rFonts w:ascii="Tahoma" w:hAnsi="Tahoma" w:cs="Tahoma"/>
                <w:sz w:val="18"/>
                <w:szCs w:val="18"/>
              </w:rPr>
              <w:t xml:space="preserve">. kostno-płucny  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510B45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System RTG typu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Pr="00510B45">
              <w:rPr>
                <w:rFonts w:ascii="Tahoma" w:hAnsi="Tahoma" w:cs="Tahoma"/>
                <w:sz w:val="18"/>
                <w:szCs w:val="18"/>
              </w:rPr>
              <w:t>elekomando</w:t>
            </w:r>
            <w:proofErr w:type="spellEnd"/>
            <w:r w:rsidRPr="00510B45">
              <w:rPr>
                <w:rFonts w:ascii="Tahoma" w:hAnsi="Tahoma" w:cs="Tahoma"/>
                <w:sz w:val="18"/>
                <w:szCs w:val="18"/>
              </w:rPr>
              <w:t xml:space="preserve"> z fluoroskopią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497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Mammograf cyfrowy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 w:rsidP="000547B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230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System do kontroli jakości badań </w:t>
            </w:r>
            <w:r w:rsidR="009D0E9D">
              <w:rPr>
                <w:rFonts w:ascii="Tahoma" w:hAnsi="Tahoma" w:cs="Tahoma"/>
                <w:sz w:val="18"/>
                <w:szCs w:val="18"/>
              </w:rPr>
              <w:t>w tym: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0E9D" w:rsidTr="000547BB">
        <w:trPr>
          <w:cantSplit/>
          <w:trHeight w:val="230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9D0E9D">
              <w:rPr>
                <w:rFonts w:ascii="Tahoma" w:hAnsi="Tahoma" w:cs="Tahoma"/>
                <w:sz w:val="18"/>
                <w:szCs w:val="18"/>
              </w:rPr>
              <w:t>estaw dla mammografii</w:t>
            </w:r>
          </w:p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0E9D" w:rsidTr="000547BB">
        <w:trPr>
          <w:cantSplit/>
          <w:trHeight w:val="230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dla RTG cyfrowego</w:t>
            </w:r>
          </w:p>
          <w:p w:rsidR="009D0E9D" w:rsidRP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0E9D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231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Lekarska stacja diagnostyczna 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276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10277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Serwer </w:t>
            </w:r>
            <w:r w:rsidR="00220E6B">
              <w:rPr>
                <w:rFonts w:ascii="Tahoma" w:hAnsi="Tahoma" w:cs="Tahoma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sz w:val="18"/>
                <w:szCs w:val="18"/>
              </w:rPr>
              <w:t>adiologiczny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408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Automatyczny duplikator do nagrywania płyt z nadrukiem dla pacjenta wraz z komputerem sterującym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47BB" w:rsidRDefault="000547B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244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Zestawy komputerowe –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All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In One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276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Urządzenie wielofunkcyjne A4 laserowe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0547BB">
        <w:trPr>
          <w:cantSplit/>
          <w:trHeight w:val="138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D0E9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Drukarka kodów kreskowych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933955">
        <w:trPr>
          <w:cantSplit/>
          <w:trHeight w:val="461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933955" w:rsidRDefault="00F50DF2" w:rsidP="00933955">
            <w:pPr>
              <w:pStyle w:val="Nagwek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49DF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2D49DF" w:rsidRPr="002D49DF">
        <w:rPr>
          <w:rFonts w:ascii="Tahoma" w:hAnsi="Tahoma" w:cs="Tahoma"/>
          <w:sz w:val="18"/>
          <w:szCs w:val="18"/>
        </w:rPr>
        <w:t xml:space="preserve">______________, dnia ____________ r.                                                                         </w:t>
      </w:r>
      <w:r w:rsidR="002D49DF">
        <w:rPr>
          <w:rFonts w:ascii="Tahoma" w:hAnsi="Tahoma" w:cs="Tahoma"/>
          <w:sz w:val="18"/>
          <w:szCs w:val="18"/>
        </w:rPr>
        <w:t xml:space="preserve">                                  </w:t>
      </w:r>
      <w:r w:rsidR="00735758">
        <w:rPr>
          <w:rFonts w:ascii="Tahoma" w:hAnsi="Tahoma" w:cs="Tahoma"/>
          <w:sz w:val="18"/>
          <w:szCs w:val="18"/>
        </w:rPr>
        <w:t>0</w:t>
      </w:r>
      <w:r w:rsidR="002D49DF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pieczęć imienna,  podpis osoby(osób)          </w:t>
      </w:r>
    </w:p>
    <w:p w:rsidR="00750FE9" w:rsidRPr="00D939A7" w:rsidRDefault="00F50DF2" w:rsidP="00D939A7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994350">
      <w:pPr>
        <w:pStyle w:val="Standard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Załącznik nr. 3</w:t>
      </w:r>
      <w:r w:rsidR="00F50DF2">
        <w:rPr>
          <w:rFonts w:ascii="Tahoma" w:hAnsi="Tahoma" w:cs="Tahoma"/>
          <w:b/>
          <w:sz w:val="18"/>
          <w:szCs w:val="18"/>
        </w:rPr>
        <w:t xml:space="preserve"> do SIWZ</w:t>
      </w:r>
    </w:p>
    <w:p w:rsidR="002D7220" w:rsidRDefault="00F50DF2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</w:t>
      </w:r>
    </w:p>
    <w:p w:rsidR="002D7220" w:rsidRDefault="002D7220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9"/>
        </w:numPr>
        <w:spacing w:line="100" w:lineRule="atLeas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SYSTEM RTG KOSTNO - PŁUCNY  </w:t>
      </w:r>
    </w:p>
    <w:p w:rsidR="002D7220" w:rsidRDefault="000E7F89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 w:rsidR="00F50DF2">
        <w:rPr>
          <w:rFonts w:ascii="Tahoma" w:hAnsi="Tahoma" w:cs="Tahoma"/>
          <w:b/>
          <w:sz w:val="18"/>
          <w:szCs w:val="18"/>
        </w:rPr>
        <w:t xml:space="preserve"> </w:t>
      </w:r>
      <w:r w:rsidRPr="000E7F89">
        <w:rPr>
          <w:rFonts w:ascii="Tahoma" w:hAnsi="Tahoma" w:cs="Tahoma"/>
          <w:b/>
          <w:sz w:val="18"/>
          <w:szCs w:val="18"/>
        </w:rPr>
        <w:t xml:space="preserve">Opis przedmiotu zamówienia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spacing w:line="100" w:lineRule="atLeas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37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"/>
        <w:gridCol w:w="4951"/>
        <w:gridCol w:w="3067"/>
        <w:gridCol w:w="2382"/>
        <w:gridCol w:w="2800"/>
      </w:tblGrid>
      <w:tr w:rsidR="002D7220">
        <w:trPr>
          <w:cantSplit/>
          <w:trHeight w:val="600"/>
          <w:tblHeader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wymagana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oferowana</w:t>
            </w: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Punktacja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40"/>
              </w:numPr>
              <w:spacing w:before="100" w:after="100"/>
              <w:ind w:left="0" w:firstLine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Aparat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0A0AF4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Cyfrowy dwudetektorowy aparat RTG z kolumną jezdną podłogową z jedną konsolą sterującą aparatem i przeglądaniem obrazów w konfiguracji:</w:t>
            </w:r>
          </w:p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jeden płaski detektor bezprzewodowy przenośny w statywie płucnym  i jeden płaski detektor bezprzewodowy przenośny w stole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shd w:val="clear" w:color="auto" w:fill="FFFFFF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Deklaracja zgodności</w:t>
            </w:r>
            <w:r w:rsidR="00EA7D96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na oferowany aparat cyfrowy </w:t>
            </w:r>
            <w:proofErr w:type="spellStart"/>
            <w:r w:rsidR="00EA7D96">
              <w:rPr>
                <w:rFonts w:ascii="Tahoma" w:hAnsi="Tahoma" w:cs="Tahoma"/>
                <w:sz w:val="18"/>
                <w:szCs w:val="18"/>
                <w:lang w:eastAsia="ar-SA"/>
              </w:rPr>
              <w:t>rtg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wraz z detektorami w całości jako wyrób medyczny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shd w:val="clear" w:color="auto" w:fill="FFFFFF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Autoryzowany serwis producenta, dołączyć dokument potwierdzający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ind w:left="1800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I.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GENERATOR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Generator </w:t>
            </w:r>
            <w:r>
              <w:rPr>
                <w:rFonts w:ascii="Tahoma" w:hAnsi="Tahoma" w:cs="Tahoma"/>
                <w:sz w:val="18"/>
                <w:szCs w:val="18"/>
              </w:rPr>
              <w:t>typu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HF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typ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Częstotliwość generatora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100 [kHz]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Moc wyjściowa generatora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50 [kW]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napięcia roboczego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 40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max. 125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Minimalny czas ekspozycji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1 [ms]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Zakres ustawienia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0,1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0658" w:rsidRDefault="00030658"/>
        </w:tc>
        <w:tc>
          <w:tcPr>
            <w:tcW w:w="4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0658" w:rsidRDefault="00030658"/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600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kontrola ekspozycji – AEC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Ręczny dobór parametrów ekspozycji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Autodiagnostyka generatora z komunikatami o błędach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Zasilanie trójfazowe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400 [V] / 50 [</w:t>
            </w:r>
            <w:proofErr w:type="spellStart"/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Hz</w:t>
            </w:r>
            <w:proofErr w:type="spellEnd"/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Dopuszczalne wahania zasilania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≤+/- 10%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Synchronizacja programu nastaw anatomicznych z systemem AEC oraz systemem obróbki cyfrowej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II.LAMPA RTG, KOLIMATOR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 lampy, typ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małego ogniska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0,6 [mm]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Moc małego ogniska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35 [kW]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Wielkość dużego ogniska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≤ 1,2 [mm]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Moc dużego ogniska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90 [kW]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anody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400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kołpaka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1200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Nominalne obroty anody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8500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./ min.]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Miernik wartości dawki ekspozycji DAP z zapisem wartości dawki w pliku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Dicom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Kolimacja manualna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zabezpieczenia lampy przed przegrzaniem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Oświetlenie pola ekspozycji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Monitorowanie poziomu wykorzystania pojemności cieplnej lampy z wyświetleniem na konsoli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Obrót kolimatora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180 [°]</w:t>
            </w:r>
          </w:p>
          <w:p w:rsidR="002D7220" w:rsidRDefault="002D7220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Dotykowy panel LCD min. 8” na kołpaku  pozwalający na minimum regulację warunków ekspozycji oraz wyświetlenie danych o badaniu i pacjencie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Wyświetlenie badania po wykonaniu ekspozycji na panelu LCD min. 8” na kołpaku pozwalające na akceptację lub odrzucenie badania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Miarka centymetrowa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Laserowy lokalizator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  III.KOLUMNA JEZDNA PODŁOGOWA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Możliwość wykonywania badań promieniem pionowym  i poziomym w stole kostnym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Możliwość wykonywania badań odległościowych w stojaku płucnym, na stole i pacjentów na wózku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Zakres ruchu wzdłużnego lampy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250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Zakres ruchu poprzecznego lampy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25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pionowego lampy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150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Minimalna odległość ogniska lampy od podłogi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35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Obrót kołpaka z lampą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rtg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wokół osi poziomej  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+/-90° (od pozycji środkowej)</w:t>
            </w:r>
          </w:p>
          <w:p w:rsidR="002D7220" w:rsidRDefault="002D7220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Obrót kołpaka z lampą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rtg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wokół osi pionowej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+/-20° (od pozycji środkowej)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Centralne zwalnianie blokad  ruchów liniowych kolumny i  kołpaka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Dodatkowy uchwyt do detektora do badań promieniem poziomym  na stole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Nadążny pionowy zmotoryzowany ruch lampy za detektorem w stole i w stojaku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                                                        IV.STÓŁ STACJONARNY KOSTNY PODNOSZONY Z PŁYWAJĄCYM BLATEM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ekspozycji AEC w stole - komora AEC min. trzypolowa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Szerokość blatu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85cm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Długość blatu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215cm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poprzecznego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25cm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122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wzdłużnego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80cm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Minimalna  wysokość stołu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55cm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Maksymalna wysokość stołu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82cm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Dopuszczalne obciążenie stołu przez pacjenta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280kg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przeciwrozproszeniowa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Przezierność  (ekwiwalent)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1 mm Al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Blat stołu całkowicie płaski, bez widocznych ram utrudniających przemieszczanie pacjenta i dezynfekcję blatu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Realizacja funkcji przemieszczania blatu stołu przyciskami nożnymi  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Realizacja funkcji przemieszczania blatu stołu przyciskami ręcznymi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włożenia kasety systemu CR w miejsce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panela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cyfrowego w szufladzie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Detektor w stole płaski bezprzewodowy przenośny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V.</w:t>
            </w:r>
            <w:r>
              <w:rPr>
                <w:rFonts w:ascii="Tahoma" w:hAnsi="Tahoma" w:cs="Tahoma"/>
                <w:b/>
                <w:bCs/>
                <w:iCs/>
                <w:color w:val="000000"/>
                <w:sz w:val="18"/>
                <w:szCs w:val="18"/>
              </w:rPr>
              <w:t xml:space="preserve"> KOLUMNA (STOJAK PŁUCNY) DO ZDJĘĆ ODLEGŁOŚCIOWYCH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ekspozycji AEC w stojaku - komora AEC min. trzypolowa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Najniższe położenie punktu centralnego detektora w stojaku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35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Bez punktacji    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pionowego detektora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150 [cm]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wykonywania badań odległościowych o zakresie od 100 do 180cm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Trwałe oznaczenie obszaru aktywnego detektora oraz położenia komór jonizacyjnych systemu AEC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Komplet uchwytów pacjenta do projekcji PA i LAT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Przezierność  (ekwiwalent)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1 mm Al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obrotu detektora cyfrowego bez konieczności wyjmowania go ze stojaka RTG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włożenia kasety systemu CR w miejsce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panela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cyfrowego w stojaku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Blokowanie wysokości elektromagnetycznie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Detektor w stojaku płaski bezprzewodowy przenośny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                                                                  VI.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CYFROWY BEZPRZEWODOWY PŁASKI PRZENOŚNY DETEKTOR (2 szt.)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Płaski bezprzewodowy detektor cyfrowy szt. 1 do wykonywania badań  w stole oraz  poza stołem z wymiennymi akumulatorami bez konieczności ładowania całego detektora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Płaski bezprzewodowy detektor cyfrowy szt. 1 do wykonywania badań  w stojaku oraz  poza stojakiem z wymiennymi akumulatorami bez konieczności ładowania całego detektora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Wymiary użyteczne detektora  [cm]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42 x 42 cm  +/- 1cm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Matryca obrazowa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≥ 9 mln pikseli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Rozmiar piksela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&lt; 140 µm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Głębokość akwizycji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≥ 16 bit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DQE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≥ 60 %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Rozdzielczość detektora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 xml:space="preserve">≥ 3,5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lp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/mm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Waga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≤ 3,8 kg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Obciążenie punktowe detektora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Akapitzlist"/>
              <w:widowControl w:val="0"/>
              <w:ind w:left="720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&gt; 110 kg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Obciążenie rozproszone detektora na całej powierzchni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Akapitzlist"/>
              <w:widowControl w:val="0"/>
              <w:ind w:left="720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&gt; 160 kg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Ładowarka umożliwiająca jednoczesne ładowanie min. 3 baterii oraz 3 baterie w komplecie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6B4BDD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Pr="006B4BDD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</w:pP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Zaawansowana konstrukcja obudowy detektora zapewnia całkowitą ochronę przed wnikaniem wody i pyłu do poziomu min. IP57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6B4BDD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</w:pP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TAK/NIE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6B4BDD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6B4BDD" w:rsidRDefault="00F50DF2">
            <w:pPr>
              <w:pStyle w:val="Standard"/>
              <w:spacing w:line="100" w:lineRule="atLeast"/>
              <w:jc w:val="center"/>
              <w:rPr>
                <w:color w:val="auto"/>
              </w:rPr>
            </w:pP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</w:t>
            </w:r>
            <w:r w:rsidR="006B4BDD" w:rsidRPr="006B4BDD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TAK – 20 pkt.           </w:t>
            </w: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1)</w:t>
            </w:r>
          </w:p>
          <w:p w:rsidR="002D7220" w:rsidRPr="006B4BDD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6B4BDD">
              <w:rPr>
                <w:rFonts w:ascii="Tahoma" w:hAnsi="Tahoma" w:cs="Tahoma"/>
                <w:b/>
                <w:color w:val="auto"/>
                <w:sz w:val="18"/>
                <w:szCs w:val="18"/>
              </w:rPr>
              <w:t>NIE –   0 pkt.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Maksymalna ilość ekspozycji na jednym naładowaniu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 300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VII. KONSOLA OPERATORA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systemu obrazowego zintegrowana w jednej konsoli  do sterowania generatorem RTG jak i systemem cyfrowym  za pomocą systemu okienkowego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Stacja technika z komputerem minimum czterordzeniowym procesorem, 8 GB RAM, system operacyjny, oprogramowanie systemowe, monitor dotykowy min. 22”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sterowania systemu za pomocą monitora dotykowego, klawiatury i myszy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w zakresie wyboru badań w języku polskim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Wprowadzanie danych pacjenta za pomocą klawiatury i monitora dotykowego bezpośrednio na stanowisku oraz z systemu RIS z pomocą systemu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Dicom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Worklist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umożliwiające przypisywanie konkretnym projekcjom warunków ekspozycji, zaczernienia, ostrości i dynamiki obrazów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Wybór projekcji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Wybór ustawienia pacjenta (np. AP, bok, itd.)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Wybór i zmiana parametrów generatora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Wybór i zmiana parametrów obróbki obrazu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oczekiwania na obraz wstępny  po ekspozycji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3 [s]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obrazów w pamięci (w pełnej matrycy)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AbsatzTableFormat"/>
              <w:spacing w:line="100" w:lineRule="atLeas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≥ 2000 obrazów</w:t>
            </w:r>
          </w:p>
          <w:p w:rsidR="002D7220" w:rsidRDefault="002D7220">
            <w:pPr>
              <w:pStyle w:val="AbsatzTableFormat"/>
              <w:spacing w:line="100" w:lineRule="atLeast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Regulacja okna obrazu, jasności, kontrastu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Blendowanie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(czarne maskowanie tła) wielokątowe, ręczne z możliwością zmiany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zakresui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automatyczne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do wieloczęstotliwościowej analizy obrazu, podać nazwę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obracania i odbicia obrazu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Obrót o dowolny kąt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pozytyw – negatyw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Powiększenie oraz lupa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 xml:space="preserve">Pomiary długości, kątów, kątów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hi-IN" w:bidi="hi-IN"/>
              </w:rPr>
              <w:t>Cobb’a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Zarządzanie bazą wykonanych badań oraz  listą pacjentów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wprowadzania: pola tekstowego w dowolnym miejscu na obrazie, elektronicznych markerów wraz z możliwością definiowania własnych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Interfejs DICOM : DICOM 3.0,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Work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List Manager(WLM),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Modality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Performed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Procedure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Step (MPPS),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Print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Send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nagrywanie płyt CD dla pacjenta z przeglądarką zgodną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Dicom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3.0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Przypisywanie własnych ustawień do programów anatomicznych, ustawianie programów w dowolny sposób na monitorze oraz ich zapamiętanie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programów anatomicznych zdefiniowanych oraz dodanych przez operatora min. 400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do prowadzenia statystyk zdjęć wykonanych, odrzuconych z możliwością tworzenia raportów np. w plikach programu Excel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(podać nazwę)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do wizualizacji klatki piersiowej z supresją kości żeber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(podać nazwę)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do wizualizacji rur intubacyjnych i cewników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(podać nazwę)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do wykonywania zdjęć dzieci z podziałem na min. 3 grupy wiekowe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(podać nazwę)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Automatyczne dodawanie do obrazu skali centymetrowej (na brzegu monitora)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UPS dedykowany przez producenta do podtrzymania zasilania konsoli w przypadku braku napięcia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/typu aparat rentgenowski cyfrowy wraz z detektorami/ zarejestrowane w Polsce jako wyrób medyczny i posiadające deklarację zgodności, stwierdzającą zgodność z dyrektywą 93/42/EEC  w klasie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IIa</w:t>
            </w:r>
            <w:proofErr w:type="spellEnd"/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VIII.WYKONYWANIE ZDJĘĆ KOŚCI DŁUGICH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wykonywania zdjęć kości długich na stojąco (minimum 2 ekspozycje) z oprogramowaniem umożliwiającym sklejanie obrazów.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Specjalny stojak dla pacjenta do wykonywania zdjęć kości długich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137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TableContents"/>
              <w:spacing w:before="100" w:after="10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IX. INNE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10672F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Pr="0010672F" w:rsidRDefault="00F50DF2" w:rsidP="00CB521F">
            <w:pPr>
              <w:pStyle w:val="Standard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</w:pPr>
            <w:r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Gwarancja min. 24 miesiące,</w:t>
            </w:r>
            <w:r w:rsidR="004F0754"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max. 36</w:t>
            </w:r>
            <w:r w:rsidR="00CD23CA"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miesięcy</w:t>
            </w:r>
            <w:r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na wszystkie elementy aparatu łącznie z lampą </w:t>
            </w:r>
            <w:proofErr w:type="spellStart"/>
            <w:r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rtg</w:t>
            </w:r>
            <w:proofErr w:type="spellEnd"/>
            <w:r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i detektorem </w:t>
            </w:r>
            <w:r w:rsidR="00CB521F" w:rsidRPr="0010672F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10672F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10672F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10672F" w:rsidRDefault="002D7220">
            <w:pPr>
              <w:pStyle w:val="Standard"/>
              <w:spacing w:line="100" w:lineRule="atLeast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Pr="0010672F" w:rsidRDefault="00F50DF2">
            <w:pPr>
              <w:pStyle w:val="Standard"/>
              <w:spacing w:line="100" w:lineRule="atLeast"/>
              <w:jc w:val="center"/>
              <w:rPr>
                <w:color w:val="auto"/>
              </w:rPr>
            </w:pPr>
            <w:r w:rsidRPr="0010672F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24 miesiące  –  0   pkt, </w:t>
            </w:r>
            <w:r w:rsidRPr="0010672F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 </w:t>
            </w:r>
          </w:p>
          <w:p w:rsidR="002D7220" w:rsidRPr="0010672F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10672F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</w:t>
            </w:r>
            <w:r w:rsidR="004F0754" w:rsidRPr="0010672F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</w:t>
            </w:r>
            <w:r w:rsidRPr="0010672F">
              <w:rPr>
                <w:rFonts w:ascii="Tahoma" w:hAnsi="Tahoma" w:cs="Tahoma"/>
                <w:b/>
                <w:color w:val="auto"/>
                <w:sz w:val="18"/>
                <w:szCs w:val="18"/>
              </w:rPr>
              <w:t>– 20 pkt.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Czas usunięcia usterki bez sprowadzania części do 3 dni roboczych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Czas usunięcia usterki z koniecznością sprowadzenia części zamiennych do 7 dni roboczych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Gwarancja zapewnienia części zamiennych przez okres 10 lat od zakupu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690167" w:rsidP="009474C4">
            <w:pPr>
              <w:pStyle w:val="Standard"/>
              <w:rPr>
                <w:rFonts w:ascii="Tahoma" w:hAnsi="Tahoma" w:cs="Tahoma"/>
                <w:bCs/>
                <w:color w:val="00000A"/>
                <w:sz w:val="18"/>
                <w:szCs w:val="18"/>
                <w:lang w:eastAsia="hi-IN" w:bidi="hi-IN"/>
              </w:rPr>
            </w:pPr>
            <w:r w:rsidRPr="00690167">
              <w:rPr>
                <w:rFonts w:ascii="Tahoma" w:hAnsi="Tahoma" w:cs="Tahoma"/>
                <w:bCs/>
                <w:color w:val="00000A"/>
                <w:sz w:val="18"/>
                <w:szCs w:val="18"/>
                <w:lang w:eastAsia="hi-IN" w:bidi="hi-IN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042086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U</w:t>
            </w:r>
            <w:r w:rsidRPr="00042086"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dzielenie instruktażu pracownikom Zamawiającego w zakresie bezpiecznego użytkowania i prawidłowej obsługi dostarczonego urządzenia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Możliwość stosowania  w aparacie RTG po gwarancji lamp innych producentów niż fabrycznie zamontowana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 w:rsidRPr="00E7434D">
              <w:rPr>
                <w:rFonts w:ascii="Tahoma" w:hAnsi="Tahoma" w:cs="Tahoma"/>
                <w:bCs/>
                <w:color w:val="auto"/>
                <w:sz w:val="18"/>
                <w:szCs w:val="18"/>
                <w:lang w:eastAsia="hi-IN" w:bidi="hi-IN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E7434D" w:rsidP="00E7434D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Podać</w:t>
            </w:r>
            <w:r w:rsidR="00F50DF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>
        <w:trPr>
          <w:cantSplit/>
          <w:trHeight w:val="230"/>
          <w:jc w:val="center"/>
        </w:trPr>
        <w:tc>
          <w:tcPr>
            <w:tcW w:w="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TableContents"/>
              <w:numPr>
                <w:ilvl w:val="0"/>
                <w:numId w:val="2"/>
              </w:numPr>
              <w:spacing w:before="100" w:after="100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2D7220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F50DF2">
      <w:pPr>
        <w:pStyle w:val="Standard"/>
        <w:tabs>
          <w:tab w:val="left" w:pos="1236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2D7220" w:rsidRDefault="002D7220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UWAGA:</w:t>
      </w:r>
    </w:p>
    <w:p w:rsidR="002D7220" w:rsidRDefault="00F50DF2">
      <w:pPr>
        <w:pStyle w:val="Standard"/>
        <w:widowControl/>
        <w:numPr>
          <w:ilvl w:val="0"/>
          <w:numId w:val="41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25023C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producenta.</w:t>
      </w:r>
    </w:p>
    <w:p w:rsidR="002D7220" w:rsidRDefault="002D7220">
      <w:pPr>
        <w:pStyle w:val="Standard"/>
        <w:jc w:val="center"/>
        <w:rPr>
          <w:rFonts w:ascii="Tahoma" w:hAnsi="Tahoma" w:cs="Tahoma"/>
          <w:b/>
          <w:sz w:val="18"/>
          <w:szCs w:val="18"/>
        </w:rPr>
      </w:pPr>
    </w:p>
    <w:p w:rsidR="002D7220" w:rsidRDefault="002D7220">
      <w:pPr>
        <w:pStyle w:val="Standard"/>
        <w:tabs>
          <w:tab w:val="left" w:pos="300"/>
        </w:tabs>
        <w:rPr>
          <w:rFonts w:ascii="Tahoma" w:hAnsi="Tahoma" w:cs="Tahoma"/>
          <w:b/>
          <w:sz w:val="18"/>
          <w:szCs w:val="18"/>
        </w:rPr>
      </w:pPr>
    </w:p>
    <w:p w:rsidR="002D7220" w:rsidRDefault="002D7220">
      <w:pPr>
        <w:pStyle w:val="Standard"/>
        <w:jc w:val="center"/>
        <w:rPr>
          <w:rFonts w:ascii="Tahoma" w:hAnsi="Tahoma" w:cs="Tahoma"/>
          <w:b/>
          <w:sz w:val="18"/>
          <w:szCs w:val="18"/>
        </w:rPr>
      </w:pPr>
    </w:p>
    <w:p w:rsidR="002D7220" w:rsidRPr="009B4805" w:rsidRDefault="000D7782">
      <w:pPr>
        <w:pStyle w:val="Podtytu"/>
        <w:numPr>
          <w:ilvl w:val="0"/>
          <w:numId w:val="3"/>
        </w:numPr>
        <w:jc w:val="both"/>
        <w:rPr>
          <w:rFonts w:ascii="Tahoma" w:hAnsi="Tahoma" w:cs="Tahoma"/>
          <w:i w:val="0"/>
          <w:smallCaps/>
          <w:sz w:val="18"/>
          <w:szCs w:val="18"/>
        </w:rPr>
      </w:pPr>
      <w:r>
        <w:rPr>
          <w:rFonts w:ascii="Tahoma" w:hAnsi="Tahoma" w:cs="Tahoma"/>
          <w:i w:val="0"/>
          <w:smallCaps/>
          <w:sz w:val="18"/>
          <w:szCs w:val="18"/>
        </w:rPr>
        <w:t xml:space="preserve">SYSTEM RTG TYPU TELEKOMANDO </w:t>
      </w:r>
      <w:r w:rsidR="003308A6">
        <w:rPr>
          <w:rFonts w:ascii="Tahoma" w:hAnsi="Tahoma" w:cs="Tahoma"/>
          <w:i w:val="0"/>
          <w:smallCaps/>
          <w:sz w:val="18"/>
          <w:szCs w:val="18"/>
        </w:rPr>
        <w:t>Z FLUOROSKOPIĄ</w:t>
      </w:r>
    </w:p>
    <w:p w:rsidR="002D7220" w:rsidRPr="009B4805" w:rsidRDefault="009B4805" w:rsidP="009B4805">
      <w:pPr>
        <w:pStyle w:val="Podtytu"/>
        <w:jc w:val="both"/>
        <w:rPr>
          <w:rFonts w:ascii="Tahoma" w:hAnsi="Tahoma" w:cs="Tahoma"/>
          <w:i w:val="0"/>
          <w:sz w:val="18"/>
          <w:szCs w:val="18"/>
        </w:rPr>
      </w:pPr>
      <w:r w:rsidRPr="009B4805">
        <w:rPr>
          <w:rFonts w:ascii="Tahoma" w:hAnsi="Tahoma" w:cs="Tahoma"/>
          <w:i w:val="0"/>
          <w:sz w:val="18"/>
          <w:szCs w:val="18"/>
        </w:rPr>
        <w:t xml:space="preserve">           </w:t>
      </w:r>
      <w:r>
        <w:rPr>
          <w:rFonts w:ascii="Tahoma" w:hAnsi="Tahoma" w:cs="Tahoma"/>
          <w:i w:val="0"/>
          <w:sz w:val="18"/>
          <w:szCs w:val="18"/>
        </w:rPr>
        <w:t xml:space="preserve"> </w:t>
      </w:r>
      <w:r w:rsidRPr="009B4805">
        <w:rPr>
          <w:rFonts w:ascii="Tahoma" w:hAnsi="Tahoma" w:cs="Tahoma"/>
          <w:i w:val="0"/>
          <w:sz w:val="18"/>
          <w:szCs w:val="18"/>
        </w:rPr>
        <w:t xml:space="preserve">Opis przedmiotu zamówienia </w:t>
      </w:r>
      <w:r w:rsidR="00F50DF2" w:rsidRPr="009B4805">
        <w:rPr>
          <w:rFonts w:ascii="Tahoma" w:hAnsi="Tahoma" w:cs="Tahoma"/>
          <w:i w:val="0"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b/>
          <w:bCs/>
          <w:sz w:val="18"/>
          <w:szCs w:val="18"/>
        </w:rPr>
      </w:pPr>
    </w:p>
    <w:tbl>
      <w:tblPr>
        <w:tblW w:w="13821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92"/>
        <w:gridCol w:w="3032"/>
        <w:gridCol w:w="2482"/>
        <w:gridCol w:w="2906"/>
      </w:tblGrid>
      <w:tr w:rsidR="002D7220" w:rsidTr="00C97EE5">
        <w:trPr>
          <w:trHeight w:val="5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LP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Nagwek3"/>
              <w:suppressAutoHyphens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wymagana</w:t>
            </w:r>
          </w:p>
        </w:tc>
        <w:tc>
          <w:tcPr>
            <w:tcW w:w="2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oferowana</w:t>
            </w: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INFORMACJE OGÓLNE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42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F723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2F723C">
              <w:rPr>
                <w:rFonts w:ascii="Tahoma" w:hAnsi="Tahoma" w:cs="Tahoma"/>
                <w:sz w:val="18"/>
                <w:szCs w:val="18"/>
              </w:rPr>
              <w:t xml:space="preserve">Aparat fabrycznie nowy – rok produkcji min. 2018 (w tym lampa RTG, detektor), nie dopuszcza się egzemplarzy powystawowych, </w:t>
            </w:r>
            <w:proofErr w:type="spellStart"/>
            <w:r w:rsidRPr="002F723C">
              <w:rPr>
                <w:rFonts w:ascii="Tahoma" w:hAnsi="Tahoma" w:cs="Tahoma"/>
                <w:sz w:val="18"/>
                <w:szCs w:val="18"/>
              </w:rPr>
              <w:t>rekondycjonowanych</w:t>
            </w:r>
            <w:proofErr w:type="spellEnd"/>
            <w:r w:rsidRPr="002F723C">
              <w:rPr>
                <w:rFonts w:ascii="Tahoma" w:hAnsi="Tahoma" w:cs="Tahoma"/>
                <w:sz w:val="18"/>
                <w:szCs w:val="18"/>
              </w:rPr>
              <w:t>, demonstracyjnych, itp.</w:t>
            </w:r>
          </w:p>
        </w:tc>
        <w:tc>
          <w:tcPr>
            <w:tcW w:w="30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Typ/model, producent</w:t>
            </w:r>
          </w:p>
          <w:p w:rsidR="00083335" w:rsidRDefault="00083335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Istotne elementy oferowanego aparatu RTG, tj. ścianka zdalnie sterowana, generator,  konsola technika, statyw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rtg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wyprodukowane przez tego samego wytwórcę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129D" w:rsidRPr="00E1129D" w:rsidRDefault="00E1129D" w:rsidP="00E1129D">
            <w:pPr>
              <w:pStyle w:val="Stopka"/>
              <w:tabs>
                <w:tab w:val="left" w:pos="708"/>
              </w:tabs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  <w:p w:rsidR="002D7220" w:rsidRPr="00000445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wszystkie wyroby medyczne występujące w opisie przedmiotu zamówienia</w:t>
            </w:r>
            <w:r w:rsidR="00E1129D">
              <w:rPr>
                <w:rFonts w:ascii="Tahoma" w:hAnsi="Tahoma" w:cs="Tahoma"/>
                <w:sz w:val="18"/>
                <w:szCs w:val="18"/>
              </w:rPr>
              <w:t xml:space="preserve"> Wykonawca ma posiadać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dokumenty, potwierdzające dopuszczenie wyrobu medycznego do obrotu lub używania na terytorium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Rzeczpospolitej Polskiej zgodnie z obowiązującymi przepisami ustawy z dnia 20 maja 2010r. o wyrobach medycznych oraz aktów wykonawczych do ustawy tj. :</w:t>
            </w:r>
          </w:p>
          <w:p w:rsidR="002D7220" w:rsidRDefault="00F50DF2">
            <w:pPr>
              <w:pStyle w:val="Standard"/>
              <w:ind w:left="147" w:hanging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•</w:t>
            </w:r>
            <w:r>
              <w:rPr>
                <w:rFonts w:ascii="Tahoma" w:hAnsi="Tahoma" w:cs="Tahoma"/>
                <w:sz w:val="18"/>
                <w:szCs w:val="18"/>
              </w:rPr>
              <w:tab/>
              <w:t>deklarację zgodności z dyrektywą 93/42/EEC,</w:t>
            </w:r>
          </w:p>
          <w:p w:rsidR="002D7220" w:rsidRDefault="00F50DF2">
            <w:pPr>
              <w:pStyle w:val="Standard"/>
              <w:ind w:left="147" w:hanging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•</w:t>
            </w:r>
            <w:r>
              <w:rPr>
                <w:rFonts w:ascii="Tahoma" w:hAnsi="Tahoma" w:cs="Tahoma"/>
                <w:sz w:val="18"/>
                <w:szCs w:val="18"/>
              </w:rPr>
              <w:tab/>
              <w:t xml:space="preserve">certyfikat zgodności wydany przez jednostkę notyfikowaną  </w:t>
            </w:r>
          </w:p>
          <w:p w:rsidR="002D7220" w:rsidRDefault="00F50DF2">
            <w:pPr>
              <w:pStyle w:val="Standard"/>
              <w:ind w:left="147" w:hanging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(jeśli zgodnie z przepisami prawa certyfikacja dotyczy wyrobu),   </w:t>
            </w:r>
          </w:p>
          <w:p w:rsidR="002D7220" w:rsidRDefault="00F50DF2">
            <w:pPr>
              <w:pStyle w:val="Standard"/>
              <w:ind w:left="147" w:hanging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•</w:t>
            </w:r>
            <w:r>
              <w:rPr>
                <w:rFonts w:ascii="Tahoma" w:hAnsi="Tahoma" w:cs="Tahoma"/>
                <w:sz w:val="18"/>
                <w:szCs w:val="18"/>
              </w:rPr>
              <w:tab/>
              <w:t>Dokument potwierdzający dokonanie zgłoszenia wyrobu do Rejestru Wyrobów Medycznych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oraz innymi obowiązującymi przepisami prawa: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Deklarację zgodności z dyrektywą 2011/65/EU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000445" w:rsidRDefault="00E1129D" w:rsidP="00E1129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ŚCIANKA ZDALNIE STEROWANA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Zakres pochylania [°]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(+90°do -20°)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C97EE5" w:rsidP="00C97EE5">
            <w:pPr>
              <w:pStyle w:val="Stopka"/>
              <w:tabs>
                <w:tab w:val="clear" w:pos="4536"/>
                <w:tab w:val="clear" w:pos="9072"/>
              </w:tabs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&gt;= (+90° do - 30°) – 5 pkt.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zakresy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Najniższe położenie blatu ścianki od podłogi (ścianka w pozycji poziomej) [cm] umożliwiające wykonanie badania na blacie ścianki, dostępne dla technika (nie w trybie serwisowym)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Tekstprzypisudolneg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=&lt; 70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 w:rsidP="00C97EE5">
            <w:pPr>
              <w:pStyle w:val="Stopka"/>
              <w:tabs>
                <w:tab w:val="clear" w:pos="4536"/>
                <w:tab w:val="clear" w:pos="9072"/>
              </w:tabs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70 cm – 0 pkt.                  </w:t>
            </w:r>
            <w:r w:rsidR="00C97EE5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</w:t>
            </w: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3)</w:t>
            </w:r>
          </w:p>
          <w:p w:rsidR="002D7220" w:rsidRPr="00E5105A" w:rsidRDefault="00F50DF2" w:rsidP="00C97EE5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 – 5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Najwyższe położenie blatu ścianki od podłogi (ścianka w pozycji poziomej)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Tekstprzypisudolneg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90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C97EE5" w:rsidP="00C97EE5">
            <w:pPr>
              <w:pStyle w:val="Stopka"/>
              <w:tabs>
                <w:tab w:val="clear" w:pos="4536"/>
                <w:tab w:val="clear" w:pos="9072"/>
              </w:tabs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&gt;= 95 cm – 5 pkt.      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4)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Wysokość blatu stołu płynnie regulowana pomiędzy krańcowymi pozycjami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Tekstprzypisudolneg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Blat stołu płaski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Tekstprzypisudolneg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Długość blatu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210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Szerokość blatu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65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Obszar blatu przezierny dla promieniowania [cm x 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200 x 50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Stosowany przesuw wzdłużny zespołu lampa – detektor cyfrowy</w:t>
            </w:r>
          </w:p>
          <w:p w:rsidR="003476A8" w:rsidRDefault="003476A8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900mm</w:t>
            </w:r>
          </w:p>
        </w:tc>
        <w:tc>
          <w:tcPr>
            <w:tcW w:w="2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poprzecznego blatu ścianki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Tekstprzypisudolneg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+/- 10 [cm])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 szybkość pochylania stołu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Tekstprzypisudolneg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5 [°/s]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Obciążalność blatu ścianki z zachowaniem możliwości  pochylania i zmiany wysokości blatu ścianki dla pozycji poziomej [kg]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Tekstprzypisudolneg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150 [kg]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C97EE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&gt;= 180 [kg] – 5 pkt.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5)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Pochłanialność blatu, ekwiwalent dla 100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kV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[mm </w:t>
            </w: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lastRenderedPageBreak/>
              <w:t>Al]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lastRenderedPageBreak/>
              <w:t>=&lt; 0,8 mm Al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C97EE5" w:rsidP="00C97EE5">
            <w:pPr>
              <w:pStyle w:val="Stopka"/>
              <w:tabs>
                <w:tab w:val="clear" w:pos="4536"/>
                <w:tab w:val="clear" w:pos="9072"/>
              </w:tabs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=&lt; 0,5 [mm Al] – 5 </w:t>
            </w:r>
            <w:proofErr w:type="spellStart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pkt.</w:t>
            </w:r>
            <w:proofErr w:type="spellEnd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  <w:lang w:val="de-DE"/>
              </w:rPr>
              <w:t>6)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</w:pP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lastRenderedPageBreak/>
              <w:t>większe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wartości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– 0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pkt.</w:t>
            </w:r>
            <w:proofErr w:type="spellEnd"/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Swobodny i bezpośredni dostęp do blatu stołu pacjenta z czterech stron w pozycji poziomej ścianki, bez obudów przewyższających wysokość blatu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skręcenia kołpaka [°]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180°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Minimalne SID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115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Maksymalne SID [cm]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150 [cm]</w:t>
            </w:r>
          </w:p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Sterowanie ruchami systemu:</w:t>
            </w:r>
          </w:p>
          <w:p w:rsidR="002D7220" w:rsidRDefault="00F50DF2">
            <w:pPr>
              <w:pStyle w:val="Standard"/>
              <w:widowControl/>
              <w:numPr>
                <w:ilvl w:val="0"/>
                <w:numId w:val="43"/>
              </w:numPr>
              <w:suppressAutoHyphens w:val="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 konsoli operatora w sterowni</w:t>
            </w:r>
          </w:p>
          <w:p w:rsidR="002D7220" w:rsidRDefault="00F50DF2">
            <w:pPr>
              <w:pStyle w:val="Standard"/>
              <w:widowControl/>
              <w:numPr>
                <w:ilvl w:val="0"/>
                <w:numId w:val="19"/>
              </w:numPr>
              <w:suppressAutoHyphens w:val="0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 pulpitu umieszczonego na ściance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Wyświetlanie położenia aparatu na pulpicie umieszczonym na ściance (kąt pochylenia ścianki, kąt lampy)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8F792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TAK - 5 pkt     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7)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NIE - 0 pkt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Konsola sterująca wyposażona w urządzenie sygnalizujące akustycznie i optycznie wykonanie ekspozycji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Odległość blat stołu-detektor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80 [mm]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przeciwrozproszeniowa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– podać parametry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10:1,</w:t>
            </w: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 [l/cm]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przeciwrozproszeniowa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- możliwość usuwania z wiązki promieniowania bez użycia narzędzi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System AEC w ściance, czujnik min. 3 komorowy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8F792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&gt;= 4 komory – 5 pkt.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8)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Zdalnie sterowane urządzenie uciskowe z pozycją parkującą poza wiązką RTG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Wyzwalanie promieniowania w sterowni przyciskiem ręcznym i nożnym. Przycisk nożny umożliwiający wykonywanie radiografii i fluoroskopii.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Przycisk nożny umożliwiający wykonywanie radiografii i fluoroskopii w pokoju badań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Akcesoria – uchwyty rąk dla pacjenta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min. 2 szt.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Akcesoria – podnóżek który można demontować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Akcesoria – podpory pod nogi (do zabiegów urologicznych lub ginekologicznych)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1 para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II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I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LAMPA RTG / KOLIMATOR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ogniska małego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(Zgodnie z IEC 60336)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0,6 [mm]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ogniska dużego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(Zgodnie z IEC 60336)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1,2 [mm]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Nominalna moc małego ogniska</w:t>
            </w:r>
          </w:p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35 [kW]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8F792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&gt;= 40 [kW] – 5 pkt.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9)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Nominalna moc dużego ogniska</w:t>
            </w:r>
          </w:p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80 [kW]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8F792A" w:rsidP="008F792A">
            <w:pPr>
              <w:pStyle w:val="Stopka"/>
              <w:tabs>
                <w:tab w:val="clear" w:pos="4536"/>
                <w:tab w:val="clear" w:pos="9072"/>
              </w:tabs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&gt;= 90 [kW] – 5 pkt.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10)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anody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600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Szybkość chłodzenia anody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120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/min]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Pojemność cieplna kołpaka lampy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rtg</w:t>
            </w:r>
            <w:proofErr w:type="spellEnd"/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2,0 [MHU]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Anoda szybkoobrotowa, szybkość wirowania anody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 8000obr./min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Kolimator ze świetlnym symulatorem pola ekspozycji oraz pozycjonerem laserowym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obrotu kolimatora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(45°do -45°)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Możliwość automatycznego wprowadzania dodatkowych filtrów w kolimatorze, min. 2 filtry różnej wartości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4E714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2 filtry – 0 pkt   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11)</w:t>
            </w:r>
          </w:p>
          <w:p w:rsidR="002D7220" w:rsidRPr="00E5105A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więcej niż 2 filtry – 5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Miernik dawki zintegrowany z kolimatorem lub kalkulator dawki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GENERATOR RTG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Generator wysokiej częstotliwości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Moc generatora (zgodnie z normą IEC 601)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80 [kW]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 prąd w radiografii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1000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Max wartość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800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Zakres napięć w radiografii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(40 – 150)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Najkrótszy czas ekspozycji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1 [ms]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napięć we fluoroskopii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(50 – 120)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Maksymalna częstotliwość fluoroskopii pulsacyjnej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&gt;= 15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/s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dostępnych częstotliwości pracy fluoroskopii pulsacyjnej – podać wartości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4</w:t>
            </w:r>
          </w:p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Detektor W ŚCIANCE DO PRZEŚWIETLEŃ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Detektor do zdjęć kostnych oraz badań dynamicznych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Wymiary pola aktywnego detektora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(42 x 35) [cm]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Matryca aktywna detektora (liczba pikseli)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2200 x 2600 pikseli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1F34F4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&gt;= 2500 x 3000 – 5 pkt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12)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Rozmiary piksela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=&lt; 160 [µm]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Głębokość akwizycji  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&gt;=14 [bit]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Materiał warstwy scyntylacyjnej – jodek cezu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CsI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wykonywania zdjęć poza stołem diagnostycznym – projekcje wolne, pacjentom na łóżku lub na wózku inwalidzkim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ind w:left="3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MONITORY / KONSOLA TECHNIKA Z CYFROWĄ OBRÓBKĄ OBRAZU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Konsola uniwersalna - umożliwiająca sterowanie ruchami ścianki, parametrami generatora i systemem cyfrowym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jeden monitor w sterowni oraz na wózku w sali badań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Rozdzielczość monitorów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1280 x 1024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Przekątne ekranu monitorów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19 [”]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punktów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Konsola technika obsługiwana przy pomocy klawiatury i myszki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Pamięć obrazów diagnostycznych (ilość obrazów) w matrycy</w:t>
            </w:r>
          </w:p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1024 x 1024, 12 bit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50 000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1F34F4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&gt;= 60 000 – 5 pkt.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13)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Szybkość akwizycji podczas radiografii seryjnej dla pełnego pola obrazowego detektora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10 [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obr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/s]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1F34F4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&gt;=15 [</w:t>
            </w:r>
            <w:proofErr w:type="spellStart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obr</w:t>
            </w:r>
            <w:proofErr w:type="spellEnd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/s] – 5 pkt.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14)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Szybkość akwizycji podczas fluoroskopii pulsacyjnej dla pełnego pola obrazowania detektora  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&gt;= 15 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/s]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przełączenia z fluoroskopii na radiografię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=&lt; 1,5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Wyświetlanie wieloobrazowe min. 9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/ekran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Wybór i konfiguracja programów anatomicznych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Ilość zapamiętywanych obrazów fluoroskopii (obrazowanie typu kino)</w:t>
            </w:r>
          </w:p>
          <w:p w:rsidR="00EA4F6A" w:rsidRPr="00E5105A" w:rsidRDefault="00EA4F6A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 800 obrazów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1F34F4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&gt;=1000[</w:t>
            </w:r>
            <w:proofErr w:type="spellStart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obr</w:t>
            </w:r>
            <w:proofErr w:type="spellEnd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] – 5 pkt.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15)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mniejsze wartości – 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rejestracji pacjentów poprzez pobranie danych z systemu PACS / RIS oraz manualna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pt-PT"/>
              </w:rPr>
            </w:pPr>
            <w:r>
              <w:rPr>
                <w:rFonts w:ascii="Tahoma" w:hAnsi="Tahoma" w:cs="Tahoma"/>
                <w:sz w:val="18"/>
                <w:szCs w:val="18"/>
                <w:lang w:val="pt-PT"/>
              </w:rPr>
              <w:t>Obsługa protokołów DICOM:</w:t>
            </w:r>
            <w:r>
              <w:rPr>
                <w:rFonts w:ascii="Tahoma" w:hAnsi="Tahoma" w:cs="Tahoma"/>
                <w:sz w:val="18"/>
                <w:szCs w:val="18"/>
                <w:lang w:val="pt-PT"/>
              </w:rPr>
              <w:br/>
            </w:r>
            <w:r>
              <w:rPr>
                <w:rFonts w:ascii="Tahoma" w:hAnsi="Tahoma" w:cs="Tahoma"/>
                <w:sz w:val="18"/>
                <w:szCs w:val="18"/>
                <w:lang w:val="pt-PT"/>
              </w:rPr>
              <w:lastRenderedPageBreak/>
              <w:t>• DICOM Send</w:t>
            </w:r>
            <w:r>
              <w:rPr>
                <w:rFonts w:ascii="Tahoma" w:hAnsi="Tahoma" w:cs="Tahoma"/>
                <w:sz w:val="18"/>
                <w:szCs w:val="18"/>
                <w:lang w:val="pt-PT"/>
              </w:rPr>
              <w:br/>
              <w:t>• DICOM Print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• DICOM Storage Commitment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• DICOM Worklist / MPPS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• DICOM Query/Retrieve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Funkcje obróbki obrazów, min:</w:t>
            </w:r>
            <w:r>
              <w:rPr>
                <w:rFonts w:ascii="Tahoma" w:hAnsi="Tahoma" w:cs="Tahoma"/>
                <w:sz w:val="18"/>
                <w:szCs w:val="18"/>
              </w:rPr>
              <w:br/>
              <w:t>• obrót obrazów - opisać</w:t>
            </w:r>
            <w:r>
              <w:rPr>
                <w:rFonts w:ascii="Tahoma" w:hAnsi="Tahoma" w:cs="Tahoma"/>
                <w:sz w:val="18"/>
                <w:szCs w:val="18"/>
              </w:rPr>
              <w:br/>
              <w:t>• lustrzane odbicie</w:t>
            </w:r>
            <w:r>
              <w:rPr>
                <w:rFonts w:ascii="Tahoma" w:hAnsi="Tahoma" w:cs="Tahoma"/>
                <w:sz w:val="18"/>
                <w:szCs w:val="18"/>
              </w:rPr>
              <w:br/>
              <w:t>• powiększenie (zoom)</w:t>
            </w:r>
            <w:r>
              <w:rPr>
                <w:rFonts w:ascii="Tahoma" w:hAnsi="Tahoma" w:cs="Tahoma"/>
                <w:sz w:val="18"/>
                <w:szCs w:val="18"/>
              </w:rPr>
              <w:br/>
              <w:t>• funkcje ustawiania okna optycznego (zmiana jasności i kontrastu)</w:t>
            </w:r>
            <w:r>
              <w:rPr>
                <w:rFonts w:ascii="Tahoma" w:hAnsi="Tahoma" w:cs="Tahoma"/>
                <w:sz w:val="18"/>
                <w:szCs w:val="18"/>
              </w:rPr>
              <w:br/>
              <w:t>• wyświetlanie znaczników oraz dodawanie komentarzy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Pomiar odległości i kątów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LIH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Integracja z istniejącym w Szpitalu systemem PACS / RIS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 w:rsidP="00F61DF4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Statyw do zdjęć odległościowych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typ i nazwę wytwórcy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Statyw mocowany do podłogi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Minimalna możliwa odległość środka panelu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Bucky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licząc od podłogi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≤ 40 cm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Maksymalna możliwa odległość środka panelu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Bucky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licząc od podłogi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≥ 180 cm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Układ AEC w statywie, min. 3 komory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przeciwrozproszeniowa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umożliwiająca wykonanie zdjęcia klatki piersiowej z odległości min. 170 cm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 parametry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wyciągania i wymiany kratki bez pomocy narzędzi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Pochłanialność płyty statywu – ekwiwalent Al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≤ 0,7 mm Al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631093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≤ 0,5mmAl–10pkt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  <w:lang w:val="de-DE"/>
              </w:rPr>
              <w:t>16)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</w:pP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większe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wartości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– 0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pkt</w:t>
            </w:r>
            <w:proofErr w:type="spellEnd"/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Odległość płyta statywu - detektor cyfrowy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≤ 4,5 cm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631093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≤ 4,0 cm–5 </w:t>
            </w:r>
            <w:proofErr w:type="spellStart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pkt</w:t>
            </w:r>
            <w:proofErr w:type="spellEnd"/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                </w:t>
            </w:r>
            <w:r w:rsidR="00F50DF2" w:rsidRPr="00E5105A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  <w:lang w:val="de-DE"/>
              </w:rPr>
              <w:t>17)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</w:pP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większe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wartości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 xml:space="preserve"> – 0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val="de-DE"/>
              </w:rPr>
              <w:t>pkt</w:t>
            </w:r>
            <w:proofErr w:type="spellEnd"/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Uchwyty boczne i uchwyt górny ułatwiający zdjęcia w projekcjach PA i bocznych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bCs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A"/>
                <w:sz w:val="18"/>
                <w:szCs w:val="18"/>
              </w:rPr>
              <w:t>VIII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A"/>
                <w:sz w:val="18"/>
                <w:szCs w:val="18"/>
              </w:rPr>
              <w:t>DETEKTOR CYFROWY DO STATYWU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Detektor montowany na stałe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Automatyczna transmisja obrazu do stacji technika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Rozmiar aktywnej matrycy [cm]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≥ 42 x 42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Materiał warstwy scyntylacyjnej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CsI</w:t>
            </w:r>
            <w:proofErr w:type="spellEnd"/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 (jodek cezu)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 xml:space="preserve">Detektor wykonany w technologii amorficznego krzemu </w:t>
            </w:r>
            <w:proofErr w:type="spellStart"/>
            <w:r>
              <w:rPr>
                <w:rFonts w:ascii="Tahoma" w:hAnsi="Tahoma" w:cs="Tahoma"/>
                <w:color w:val="00000A"/>
                <w:sz w:val="18"/>
                <w:szCs w:val="18"/>
              </w:rPr>
              <w:t>aSi</w:t>
            </w:r>
            <w:proofErr w:type="spellEnd"/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Ilość pikseli aktywnego obszaru obrazowania [mln pikseli]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≥ 9,0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631093">
            <w:pPr>
              <w:pStyle w:val="Standard"/>
              <w:suppressAutoHyphens w:val="0"/>
              <w:jc w:val="center"/>
              <w:rPr>
                <w:b/>
                <w:color w:val="auto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≥ 11 - 10 pkt.  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vertAlign w:val="superscript"/>
                <w:lang w:eastAsia="zh-CN"/>
              </w:rPr>
              <w:t>18)</w:t>
            </w:r>
          </w:p>
          <w:p w:rsidR="002D7220" w:rsidRPr="00E5105A" w:rsidRDefault="00F50DF2">
            <w:pPr>
              <w:pStyle w:val="Standard"/>
              <w:suppressAutoHyphens w:val="0"/>
              <w:jc w:val="center"/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>Mniejsze wartości – 0 pkt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pacing w:val="-1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pacing w:val="-1"/>
                <w:sz w:val="18"/>
                <w:szCs w:val="18"/>
              </w:rPr>
              <w:t>Współczynnik DQE [%]</w:t>
            </w:r>
          </w:p>
          <w:p w:rsidR="002D7220" w:rsidRPr="00E5105A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 xml:space="preserve">przy 1,0 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Lp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/mm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≥ 55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631093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≥ 58- 10 pkt.  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vertAlign w:val="superscript"/>
                <w:lang w:eastAsia="zh-CN"/>
              </w:rPr>
              <w:t>19)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>Mniejsze wartości-0pkt.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>Rozmiar piksela [</w:t>
            </w:r>
            <w:r w:rsidRPr="00E5105A">
              <w:rPr>
                <w:rFonts w:ascii="Tahoma" w:hAnsi="Tahoma" w:cs="Tahoma"/>
                <w:b/>
                <w:color w:val="auto"/>
                <w:spacing w:val="4"/>
                <w:sz w:val="18"/>
                <w:szCs w:val="18"/>
              </w:rPr>
              <w:t>µm]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pacing w:val="4"/>
                <w:sz w:val="18"/>
                <w:szCs w:val="18"/>
              </w:rPr>
              <w:t>≤</w:t>
            </w:r>
            <w:r w:rsidRPr="00E5105A">
              <w:rPr>
                <w:rFonts w:ascii="Tahoma" w:hAnsi="Tahoma" w:cs="Tahoma"/>
                <w:b/>
                <w:color w:val="auto"/>
                <w:spacing w:val="17"/>
                <w:sz w:val="18"/>
                <w:szCs w:val="18"/>
              </w:rPr>
              <w:t xml:space="preserve"> 140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631093">
            <w:pPr>
              <w:pStyle w:val="Standard"/>
              <w:jc w:val="center"/>
              <w:rPr>
                <w:b/>
                <w:color w:val="auto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&lt;130 – 20 pkt 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vertAlign w:val="superscript"/>
                <w:lang w:eastAsia="zh-CN"/>
              </w:rPr>
              <w:t>20)</w:t>
            </w:r>
          </w:p>
          <w:p w:rsidR="002D7220" w:rsidRPr="00E5105A" w:rsidRDefault="00F50DF2">
            <w:pPr>
              <w:pStyle w:val="Standard"/>
              <w:jc w:val="center"/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>Większe wartości-0pkt,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color w:val="00000A"/>
                <w:spacing w:val="-1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pacing w:val="-1"/>
                <w:sz w:val="18"/>
                <w:szCs w:val="18"/>
              </w:rPr>
              <w:t>Głębokość akwizycji [bit]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jc w:val="center"/>
            </w:pPr>
            <w:r>
              <w:rPr>
                <w:rFonts w:ascii="Tahoma" w:hAnsi="Tahoma" w:cs="Tahoma"/>
                <w:color w:val="00000A"/>
                <w:spacing w:val="17"/>
                <w:sz w:val="18"/>
                <w:szCs w:val="18"/>
              </w:rPr>
              <w:t xml:space="preserve">≥ </w:t>
            </w:r>
            <w:r>
              <w:rPr>
                <w:rFonts w:ascii="Tahoma" w:hAnsi="Tahoma" w:cs="Tahoma"/>
                <w:color w:val="00000A"/>
                <w:sz w:val="18"/>
                <w:szCs w:val="18"/>
              </w:rPr>
              <w:t>14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 w:rsidRPr="00E5105A">
              <w:rPr>
                <w:rFonts w:ascii="Tahoma" w:hAnsi="Tahoma" w:cs="Tahoma"/>
                <w:color w:val="00000A"/>
                <w:sz w:val="18"/>
                <w:szCs w:val="18"/>
              </w:rPr>
              <w:t>bez oceny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F50DF2">
            <w:pPr>
              <w:pStyle w:val="Standard"/>
              <w:rPr>
                <w:b/>
                <w:color w:val="auto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Rozdzielczość</w:t>
            </w: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detektora dla każdego obszaru</w:t>
            </w: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 xml:space="preserve"> [</w:t>
            </w:r>
            <w:proofErr w:type="spellStart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lp</w:t>
            </w:r>
            <w:proofErr w:type="spellEnd"/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/mm]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E5105A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</w:pPr>
            <w:r w:rsidRPr="00E5105A">
              <w:rPr>
                <w:rFonts w:ascii="Tahoma" w:hAnsi="Tahoma" w:cs="Tahoma"/>
                <w:b/>
                <w:color w:val="auto"/>
                <w:sz w:val="18"/>
                <w:szCs w:val="18"/>
                <w:lang w:eastAsia="hi-IN" w:bidi="hi-IN"/>
              </w:rPr>
              <w:t>≥ 3,5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E5105A" w:rsidRDefault="00631093">
            <w:pPr>
              <w:pStyle w:val="Standard"/>
              <w:suppressAutoHyphens w:val="0"/>
              <w:jc w:val="center"/>
              <w:rPr>
                <w:b/>
                <w:color w:val="auto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 xml:space="preserve"> ≥ 3,8- 10 pkt.             </w:t>
            </w:r>
            <w:r w:rsidR="00F50DF2"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vertAlign w:val="superscript"/>
                <w:lang w:eastAsia="zh-CN"/>
              </w:rPr>
              <w:t>21)</w:t>
            </w:r>
          </w:p>
          <w:p w:rsidR="002D7220" w:rsidRPr="00E5105A" w:rsidRDefault="00F50DF2">
            <w:pPr>
              <w:pStyle w:val="Standard"/>
              <w:suppressAutoHyphens w:val="0"/>
              <w:jc w:val="center"/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</w:pPr>
            <w:r w:rsidRPr="00E5105A">
              <w:rPr>
                <w:rFonts w:ascii="Tahoma" w:eastAsia="SimSun" w:hAnsi="Tahoma" w:cs="Tahoma"/>
                <w:b/>
                <w:iCs/>
                <w:color w:val="auto"/>
                <w:sz w:val="18"/>
                <w:szCs w:val="18"/>
                <w:lang w:eastAsia="zh-CN"/>
              </w:rPr>
              <w:t>Mniejsze wartości – 0 pkt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color w:val="C00000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605112">
            <w:pPr>
              <w:pStyle w:val="Standard"/>
              <w:spacing w:line="276" w:lineRule="auto"/>
              <w:rPr>
                <w:rFonts w:ascii="Tahoma" w:hAnsi="Tahoma" w:cs="Tahoma"/>
                <w:color w:val="00000A"/>
                <w:sz w:val="18"/>
                <w:szCs w:val="18"/>
              </w:rPr>
            </w:pPr>
            <w:r w:rsidRPr="00605112">
              <w:rPr>
                <w:rFonts w:ascii="Tahoma" w:hAnsi="Tahoma" w:cs="Tahoma"/>
                <w:color w:val="00000A"/>
                <w:sz w:val="18"/>
                <w:szCs w:val="18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276" w:lineRule="auto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spacing w:line="276" w:lineRule="auto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138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IX WARUNKI GWARANCJI I SERWISU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47068B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E94" w:rsidRPr="0047068B" w:rsidRDefault="00F50DF2" w:rsidP="00964E94">
            <w:pPr>
              <w:pStyle w:val="Standard"/>
              <w:spacing w:line="276" w:lineRule="auto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Gwarancja min. 24 miesiące,</w:t>
            </w:r>
            <w:r w:rsidR="005A1A8E"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5A1A8E"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max. 36 miesięcy </w:t>
            </w:r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na wszystkie elementy aparatu łącznie z lampą </w:t>
            </w:r>
            <w:proofErr w:type="spellStart"/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>rtg</w:t>
            </w:r>
            <w:proofErr w:type="spellEnd"/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i detektorem </w:t>
            </w:r>
            <w:r w:rsidR="00964E94"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W okresie gwarancji bezpłatne przeglądy dostarczonego urządzenia, w ilości i</w:t>
            </w:r>
          </w:p>
          <w:p w:rsidR="002D7220" w:rsidRPr="0047068B" w:rsidRDefault="00964E94" w:rsidP="00964E94">
            <w:pPr>
              <w:pStyle w:val="Standard"/>
              <w:spacing w:line="276" w:lineRule="auto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47068B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30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47068B" w:rsidRDefault="00F50DF2">
            <w:pPr>
              <w:pStyle w:val="Standard"/>
              <w:spacing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24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47068B" w:rsidRDefault="002D7220">
            <w:pPr>
              <w:pStyle w:val="Standard"/>
              <w:spacing w:line="276" w:lineRule="auto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9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47068B" w:rsidRDefault="00F50DF2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>24 miesiące  – 0   pkt,</w:t>
            </w:r>
          </w:p>
          <w:p w:rsidR="002D7220" w:rsidRPr="0047068B" w:rsidRDefault="00F50DF2">
            <w:pPr>
              <w:pStyle w:val="Standard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47068B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 – 20 pkt.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 produkcji części zamiennych minimum 10 lat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Maksymalny czas naprawy nie przekroczy 10 dni roboczych z użyciem części zamiennych, bez użycia części zamiennych do 3 dni od chwili zgłoszenia awarii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00044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 w:rsidRPr="00E7434D">
              <w:rPr>
                <w:rFonts w:ascii="Tahoma" w:hAnsi="Tahoma" w:cs="Tahoma"/>
                <w:bCs/>
                <w:color w:val="auto"/>
                <w:sz w:val="18"/>
                <w:szCs w:val="18"/>
                <w:lang w:eastAsia="hi-IN" w:bidi="hi-IN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Podać 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Instrukcja obsługi w języku polskim w formie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elektronicznej i drukowanej</w:t>
            </w:r>
          </w:p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Instrukcja konserwacji, mycia, dezynfekcji i sterylizacji dla poszczególnych elementów aparatu.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Transport krajowy i zagraniczny wraz z ubezpieczeniem, wszelkie opłaty celne, skarbowe oraz inne opłaty pośrednie po stronie wykonawcy</w:t>
            </w: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C97EE5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C9021D" w:rsidP="00D03548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9021D">
              <w:rPr>
                <w:rFonts w:ascii="Tahoma" w:hAnsi="Tahoma" w:cs="Tahoma"/>
                <w:sz w:val="18"/>
                <w:szCs w:val="18"/>
              </w:rPr>
              <w:t>Udzielenie instruktażu pracownikom Zamawiającego w zakresie bezpiecznego użytkowania i prawidłowej obsługi dostarczonego urządzenia</w:t>
            </w:r>
          </w:p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D03548" w:rsidTr="00C97EE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Akapitzlist"/>
              <w:numPr>
                <w:ilvl w:val="0"/>
                <w:numId w:val="26"/>
              </w:numPr>
              <w:suppressAutoHyphens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3548" w:rsidRDefault="00D03548" w:rsidP="00D03548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3548" w:rsidRDefault="00D03548" w:rsidP="00D03548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F50DF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</w:p>
    <w:p w:rsidR="00631093" w:rsidRDefault="00631093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631093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MAMMOGRAF CYFROWY</w:t>
      </w:r>
    </w:p>
    <w:p w:rsidR="002D7220" w:rsidRDefault="00CC752E">
      <w:pPr>
        <w:pStyle w:val="Standard"/>
        <w:ind w:firstLine="708"/>
        <w:rPr>
          <w:rFonts w:ascii="Tahoma" w:hAnsi="Tahoma" w:cs="Tahoma"/>
          <w:b/>
          <w:sz w:val="18"/>
          <w:szCs w:val="18"/>
        </w:rPr>
      </w:pPr>
      <w:r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sz w:val="18"/>
          <w:szCs w:val="18"/>
        </w:rPr>
        <w:t xml:space="preserve">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tbl>
      <w:tblPr>
        <w:tblW w:w="14035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"/>
        <w:gridCol w:w="4791"/>
        <w:gridCol w:w="2151"/>
        <w:gridCol w:w="3492"/>
        <w:gridCol w:w="2822"/>
      </w:tblGrid>
      <w:tr w:rsidR="002D7220" w:rsidTr="003E2F6A">
        <w:trPr>
          <w:cantSplit/>
          <w:trHeight w:val="467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Wartość wymagana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Wartość oferowana</w:t>
            </w: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tabs>
                <w:tab w:val="left" w:pos="1236"/>
              </w:tabs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44"/>
              </w:numPr>
              <w:tabs>
                <w:tab w:val="left" w:pos="1944"/>
              </w:tabs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 w:rsidRPr="00C07DBE">
              <w:rPr>
                <w:rFonts w:ascii="Tahoma" w:hAnsi="Tahoma" w:cs="Tahoma"/>
                <w:color w:val="auto"/>
                <w:sz w:val="18"/>
                <w:szCs w:val="18"/>
              </w:rPr>
              <w:t xml:space="preserve">Aparat fabrycznie nowy, </w:t>
            </w:r>
            <w:proofErr w:type="spellStart"/>
            <w:r w:rsidRPr="00C07DBE">
              <w:rPr>
                <w:rFonts w:ascii="Tahoma" w:hAnsi="Tahoma" w:cs="Tahoma"/>
                <w:color w:val="auto"/>
                <w:sz w:val="18"/>
                <w:szCs w:val="18"/>
              </w:rPr>
              <w:t>nierekondycjonowany</w:t>
            </w:r>
            <w:proofErr w:type="spellEnd"/>
            <w:r w:rsidRPr="00C07DBE">
              <w:rPr>
                <w:rFonts w:ascii="Tahoma" w:hAnsi="Tahoma" w:cs="Tahoma"/>
                <w:color w:val="auto"/>
                <w:sz w:val="18"/>
                <w:szCs w:val="18"/>
              </w:rPr>
              <w:t>, nie powystawowy i nieużywany, wyprod</w:t>
            </w:r>
            <w:r w:rsidR="00E74C41" w:rsidRPr="00C07DBE">
              <w:rPr>
                <w:rFonts w:ascii="Tahoma" w:hAnsi="Tahoma" w:cs="Tahoma"/>
                <w:color w:val="auto"/>
                <w:sz w:val="18"/>
                <w:szCs w:val="18"/>
              </w:rPr>
              <w:t>ukowany nie wcześniej niż w 2018</w:t>
            </w:r>
            <w:r w:rsidRPr="00C07DBE">
              <w:rPr>
                <w:rFonts w:ascii="Tahoma" w:hAnsi="Tahoma" w:cs="Tahoma"/>
                <w:color w:val="auto"/>
                <w:sz w:val="18"/>
                <w:szCs w:val="18"/>
              </w:rPr>
              <w:t xml:space="preserve"> r.</w:t>
            </w:r>
            <w:r w:rsidR="00F07FA2" w:rsidRPr="00C07DBE">
              <w:rPr>
                <w:rFonts w:ascii="Tahoma" w:hAnsi="Tahoma" w:cs="Tahoma"/>
                <w:color w:val="auto"/>
                <w:sz w:val="18"/>
                <w:szCs w:val="18"/>
              </w:rPr>
              <w:t xml:space="preserve"> Spełniając</w:t>
            </w:r>
            <w:r w:rsidR="005605CD" w:rsidRPr="00C07DBE">
              <w:rPr>
                <w:rFonts w:ascii="Tahoma" w:hAnsi="Tahoma" w:cs="Tahoma"/>
                <w:color w:val="auto"/>
                <w:sz w:val="18"/>
                <w:szCs w:val="18"/>
              </w:rPr>
              <w:t>y wszystkie wymogi ak</w:t>
            </w:r>
            <w:r w:rsidR="00F07FA2" w:rsidRPr="00C07DBE">
              <w:rPr>
                <w:rFonts w:ascii="Tahoma" w:hAnsi="Tahoma" w:cs="Tahoma"/>
                <w:color w:val="auto"/>
                <w:sz w:val="18"/>
                <w:szCs w:val="18"/>
              </w:rPr>
              <w:t xml:space="preserve">tualnego rozporządzenia Ministra Zdrowia w zakresie mammografii </w:t>
            </w:r>
            <w:r w:rsidR="005605CD" w:rsidRPr="00C07DBE">
              <w:rPr>
                <w:rFonts w:ascii="Tahoma" w:hAnsi="Tahoma" w:cs="Tahoma"/>
                <w:color w:val="auto"/>
                <w:sz w:val="18"/>
                <w:szCs w:val="18"/>
              </w:rPr>
              <w:t xml:space="preserve">cyfrowej w każdym z oferowanych punktów. 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69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tabs>
                <w:tab w:val="left" w:pos="1944"/>
              </w:tabs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2D7220">
            <w:pPr>
              <w:pStyle w:val="TableContents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Default="00F50DF2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Mammograf z cyfrowym detektorem obrazu. Aparat w pełni cyfrowy. Nie </w:t>
            </w:r>
            <w:r w:rsidR="00000445">
              <w:rPr>
                <w:rFonts w:ascii="Tahoma" w:hAnsi="Tahoma" w:cs="Tahoma"/>
                <w:sz w:val="18"/>
                <w:szCs w:val="18"/>
              </w:rPr>
              <w:t xml:space="preserve">dopuszcza się aparatów </w:t>
            </w:r>
            <w:proofErr w:type="spellStart"/>
            <w:r w:rsidR="00000445">
              <w:rPr>
                <w:rFonts w:ascii="Tahoma" w:hAnsi="Tahoma" w:cs="Tahoma"/>
                <w:sz w:val="18"/>
                <w:szCs w:val="18"/>
              </w:rPr>
              <w:t>ucyfrowio</w:t>
            </w:r>
            <w:r>
              <w:rPr>
                <w:rFonts w:ascii="Tahoma" w:hAnsi="Tahoma" w:cs="Tahoma"/>
                <w:sz w:val="18"/>
                <w:szCs w:val="18"/>
              </w:rPr>
              <w:t>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zarówno w DR jak i CR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15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F0DBD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Generator wysokiego napięcia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Generator wysokoczęstotliwościowy. Częstotliwość przetwarzania min 20 kHz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Moc wyjściowa generatora min. 5 kW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723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Zakres wysokiego napięcia (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wartośc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minimalna) pozwalający na wykonywanie zdjęć wycinków z chirurgii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≤21kV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D371AF">
            <w:pPr>
              <w:pStyle w:val="Standard"/>
              <w:rPr>
                <w:b/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– 0pkt,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22)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&lt; 21- 10pkt</w:t>
            </w:r>
          </w:p>
        </w:tc>
      </w:tr>
      <w:tr w:rsidR="002D7220" w:rsidTr="003E2F6A">
        <w:trPr>
          <w:cantSplit/>
          <w:trHeight w:val="408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Dokładność regulacji napięcia, skok max co 1kV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Maksymalna wartość ekspozycji 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 500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(podać)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kompensacja zmian napięcia +/- 10%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Cyfrowe wyświetlanie parametrów ekspozycji, tj.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mAs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rodzaj filtra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978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Maksymalny prąd;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-małego ogniska min 48mA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dużego ogniska min. 190mA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09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F0DBD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 </w:t>
            </w:r>
            <w:r w:rsidR="003B6341">
              <w:rPr>
                <w:rFonts w:ascii="Tahoma" w:hAnsi="Tahoma" w:cs="Tahoma"/>
                <w:b/>
                <w:sz w:val="18"/>
                <w:szCs w:val="18"/>
              </w:rPr>
              <w:t>Lampa RTG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Anoda wirująca   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3E2F6A">
        <w:trPr>
          <w:cantSplit/>
          <w:trHeight w:val="376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dwukątowa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 kąty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10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Materiał anody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Prędkość wirowania anody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min. 9000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/min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Pojemność cieplna anody lampy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Min. 200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kHU</w:t>
            </w:r>
            <w:proofErr w:type="spellEnd"/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D371AF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Wartość wymagana 0 pkt, 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23)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&gt;250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kHU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10 pkt.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kołpaka lampy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 500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cieplna kołpaka z lampą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 800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kHU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nominalna małego ogniska 0,1mm mierzona zgodnie z IEC 60336 przy pomocy kamery szczelinowej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nominalna dużego ogniska 0,3mm mierzona zgodnie z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IEC 60336 przy pomocy kamery szczelinowej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396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F0DBD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III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Automatyka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AEC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320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Automatyka doboru filtrów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kontrola kompresji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Ręczna kontrola kompresji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dekompresja po ekspozycji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Kolimacja automatyczna, oraz kolimacja ręczna do min. 5 formatów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F0DBD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IV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Statyw mammograficzny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Statyw wolnostojący zintegrowany z generatorem (generator zabudowany w statywie)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Głowica 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izocentrycznym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ruchu obrotowym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ruchu głowicy w pionie. Podać odległość powierzchni stolika od podłogi.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(ruch motorowy)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Przedział &gt;71 cm– 140 cm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(podać)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Motorowy obrót głowicy pomiędzy zdjęciami CC i skośnymi.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obrotu głowicy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(ruch motorowy) dla badań w 2D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Min. ( +180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–155)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lub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Min. ( -190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+155)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(podać)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Odległość ognisko – detektor obrazu min.  68cm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3E2F6A">
            <w:pPr>
              <w:pStyle w:val="Standard"/>
              <w:rPr>
                <w:b/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wymagana – 0pkt,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24)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większa od minimalnej 10pkt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do zdjęć powiększonych o współczynniku powiększenia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 1,5x i 1,8x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Sterowanie ruchem płytki dociskowej góra/dół oraz ruchu głowicy góra/dół przy pomocy przycisków ręcznych i nożnych (dwa zestawy przycisków nożnych)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Płytka dociskowa dla małego formatu (18x24) z możliwością  przesuwania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równole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dłuższego boku detektora w celu zapewnienia odpowiedniego ułożenia piersi przy zdjęciach skośnych piersi prawej i lewej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Płytka dociskowa dla dużego formatu (24x30) z położeniem centralnym.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23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Osłona twarzy pacjentki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Komplet płytek dociskowych z autodetekcją (aparat automatycznie rozpoznaje wielkości zainstalowanej płytki dociskowej)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Komplet płytek do kompresji dla wszystkich formatów ekspozycji (łącznie z powiększeniem)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Szyba ochronna dla operatora zintegrowana  z konsolą technika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ekwiwalent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0,5 mm Pb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(podać)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System repozycji bez wymiany docisków dla zdjęć w położeniu centralnym i skosów w formacie 18x24cm do lewego lub prawego boku stolika w celu zwiększenia łatwości pozycjonowania pacjentki i dokładniejszego obrazowania obszaru mięśnia pachy i obszaru pod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piersią.Płytka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automatycznie ustawia się w zadanej pozycji.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TAK/NIE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Tak- 10pkt </w:t>
            </w:r>
            <w:r w:rsidR="00F66D4F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   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25)</w:t>
            </w:r>
          </w:p>
          <w:p w:rsidR="002D7220" w:rsidRPr="007F2F59" w:rsidRDefault="00F66D4F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Nie- 0pkt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Możliwośc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rozbudowy o funkcję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mammograficznej  - -  oprogramowanie 3D ( obrazowanie 3D), podać numer katalogowy i nazwę oprogramowania. Załączyć do oferty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Deklarację CE dla urządzenia w wersji 3D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Czas skanowania piersi w opcji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tomo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od wyzwolenia pierwszego impulsu dawki do ostatniego impulsu łącznie z czasem ruchu głowicy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Max. 12s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6D4F" w:rsidRPr="007F2F59" w:rsidRDefault="00F66D4F" w:rsidP="00F66D4F">
            <w:pPr>
              <w:pStyle w:val="Standard"/>
              <w:jc w:val="right"/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26)</w:t>
            </w:r>
          </w:p>
          <w:p w:rsidR="002D7220" w:rsidRPr="007F2F59" w:rsidRDefault="00F50DF2" w:rsidP="00F66D4F">
            <w:pPr>
              <w:pStyle w:val="Standard"/>
              <w:jc w:val="right"/>
              <w:rPr>
                <w:b/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najmniejsza 10 pkt,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Największa 0 pkt pozostałe proporcjonalnie.                    </w:t>
            </w:r>
            <w:r w:rsidR="00F66D4F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      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uzyskania tradycyjnego zdjęcia RTG i zestawu zdjęć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trakcie jednego cyklu – bez uwalniania ucisku piersi (w celu porównania obu obrazów w tym samym położeniu piersi – obrazy COMBO). Po rozbudowie o opcję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Wykonywanie zdjęć w trybie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bez zatrzymywania ruchu głowicy lampy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Wykonywanie badań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klasycznych położeniach CC i skośnych w celu umożliwienia porównywania z poprzednimi badaniami pacjentki. Po rozbudowie.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Wykonywanie zrekonstruowanych zdjęć 2D CC i skośnych  na podstawie serii warstw badania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celu umożliwienia porównywania z poprzednimi badaniami pacjentki. Po rozbudowie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368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F0DBD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Detektor cyfrowy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Detektor cyfrowy oparty na amorficznym półprzewodniku o wymiarach min. 24 cm x 29 cm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Materiał i konstrukcja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Metoda konwersji promieniowania X na sygnał elektryczny bezpośrednia (bez warstwy scyntylacyjnej)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TAK/NIE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TAK – </w:t>
            </w:r>
            <w:r w:rsidR="000D4B2E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10 pkt;                  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27)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NIE – 0 pkt;</w:t>
            </w:r>
          </w:p>
        </w:tc>
      </w:tr>
      <w:tr w:rsidR="002D7220" w:rsidTr="000D38D0">
        <w:trPr>
          <w:cantSplit/>
          <w:trHeight w:val="836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Matryca detektora promieniowania X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(3000 x 4000) pikseli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0D38D0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Wartość minimalna–0 pkt,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28)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większa niż 3300x4000 – 10pkt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Rozmiar piksela dla badań konwencjonalnych 2D.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(Dopuszcza się łączenie pikseli i mniejszą rozdzielczość przy badaniach z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tomosyntezą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z celu zmniejszenia dawki promieniowania)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max 100µm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 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0D38D0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Wartość  100-71 µm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0pkt,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 xml:space="preserve">29)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wartość &lt; 71 µm – 20pkt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dynamiki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14bit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Kratka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przeciwrozproszeniowa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zintegrowana z cyfrowym odbiornikiem obrazu tłumiąca promieniowanie rozproszone (poprawiająca stosunek natężenia promieniowania bezpośredniego do rozproszonego) w obu prostopadłych osiach X i Y (osie X i  Y równoległe do krawędzi detektora)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TAK/OPISAC</w:t>
            </w:r>
          </w:p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0D38D0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Tak – 20 pkt; NIE – 0 pkt.  </w:t>
            </w:r>
            <w:r w:rsidR="00F50DF2"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30)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Motorowe wysuwanie kratki z toru promieniowania podczas zdjęć z powiększeniem i </w:t>
            </w:r>
            <w:proofErr w:type="spellStart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tomosyntezą</w:t>
            </w:r>
            <w:proofErr w:type="spellEnd"/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TAK/NIE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TAK – </w:t>
            </w:r>
            <w:r w:rsidR="00D77C6E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10 pkt;                  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31)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NIE – 0 pkt;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pomiędzy diagnostycznymi ekspozycjami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max 30s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48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C43B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VI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Konsola technika =  stacja akwizycyjna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, 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Pamięć operacyjna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4 GB RAM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Dysk twardy wstrząsoodporny (HD)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min. 700 GB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podać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color w:val="auto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700GB</w:t>
            </w:r>
            <w:r w:rsidR="00D77C6E"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- 0pkt                         </w:t>
            </w: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  <w:vertAlign w:val="superscript"/>
              </w:rPr>
              <w:t>32)</w:t>
            </w:r>
          </w:p>
          <w:p w:rsidR="002D7220" w:rsidRPr="007F2F59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b/>
                <w:color w:val="auto"/>
                <w:sz w:val="18"/>
                <w:szCs w:val="18"/>
              </w:rPr>
              <w:t>&gt;740GB- 5pkt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zapamiętanych obrazów bez kompresji min. 8000 obrazów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Pulpit sterowania funkcjami mammografu i wprowadzania danych typu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touchscreen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kolorowy min. 1Mpix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opisać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obsługowy dla technika LCD min. 20’’  i min.  3Mpix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podać, opisać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3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Monitor, komputer,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Wyświetlanie zdjęcia podglądowego każdorazowo po wykonaniu projekcji mammograficznej z możliwością akceptacji bądź odrzucenia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Nanoszenie znaczników mammograficznych w postaci graficznej i literowej bezpośrednio z klawiatury obsługowej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966BAE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6BAE" w:rsidRDefault="00966BAE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6BAE" w:rsidRPr="00B73BB6" w:rsidRDefault="00966BA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Kamera cyfrowa do wydruków obrazów mammograficznych: technologia sucha, rozdzielcz</w:t>
            </w:r>
            <w:r w:rsidR="00B73BB6">
              <w:rPr>
                <w:rFonts w:ascii="Tahoma" w:hAnsi="Tahoma" w:cs="Tahoma"/>
                <w:sz w:val="18"/>
                <w:szCs w:val="18"/>
              </w:rPr>
              <w:t xml:space="preserve">ość min 508 DPI, D </w:t>
            </w:r>
            <w:r w:rsidR="00B73BB6">
              <w:rPr>
                <w:rFonts w:ascii="Tahoma" w:hAnsi="Tahoma" w:cs="Tahoma"/>
                <w:sz w:val="18"/>
                <w:szCs w:val="18"/>
                <w:vertAlign w:val="subscript"/>
              </w:rPr>
              <w:t xml:space="preserve">max </w:t>
            </w:r>
            <w:r w:rsidR="00B73BB6">
              <w:rPr>
                <w:rFonts w:ascii="Tahoma" w:hAnsi="Tahoma" w:cs="Tahoma"/>
                <w:sz w:val="18"/>
                <w:szCs w:val="18"/>
              </w:rPr>
              <w:t>minimum 3,6, formaty dostępnych błon co najmniej 18x24 i 24x30 cm: głębia skali szarości co najmniej 12 bitów  (4096 poziomów w skali szarości)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6BAE" w:rsidRDefault="00966BA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6BAE" w:rsidRDefault="00966BA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6BAE" w:rsidRDefault="00966BA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966BAE"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Interfejs sieciowy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interfejs sieciowy z funkcjonalnością 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- DICOM Send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- DICOM Storage Commitment,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- DICOM Basic Print,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- DICOM Storage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- DICOM Modality Worklist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>,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- DICOM Modality Performed Procedure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Wysyłane obrazy kompatybilne z posiadanym systemem PACS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Wysyłane obrazy kompatybilne z oferowaną stacja opisową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rozbudowy o automatyczny system detekcji zmian s wspomagający pracę lekarza (CAD) dla zwykłych zdjęć i dla badań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(CAD wskazuję warstwę z potencjalną zmianą)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 i opisać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Integracja z posiadanym przez zamawiającego systemem RIS w zakresie pobierania listy pacjentów – DICOM WORKLIST SCU.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Integracja z posiadanym przez zamawiającego systemem PACS w zakresie wysyłania badań do archiwizacji.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22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C43BA" w:rsidP="00FC2FC1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VII 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>Dodatkowe opcje aplikacyjne</w:t>
            </w:r>
            <w:r w:rsidR="00FC2FC1">
              <w:rPr>
                <w:rFonts w:ascii="Tahoma" w:hAnsi="Tahoma" w:cs="Tahoma"/>
                <w:b/>
                <w:sz w:val="18"/>
                <w:szCs w:val="18"/>
              </w:rPr>
              <w:t xml:space="preserve"> – możliwość rozbudowy aparatu</w:t>
            </w:r>
            <w:r w:rsidR="00F50DF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Przystawkę  do wykonywania biopsji stereotaktycznej w oparciu o detektor wbudowany w oferowanym aparacie.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 rozbudowie 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tomosyntezę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możliwość wyznaczania celu biopsji w oparciu o badanie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miejsce tradycyjnego rozwiązania opartego na zdjęciach stereotaktycznych (biopsja wspomagana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 w:rsidP="0097637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TAK, </w:t>
            </w:r>
            <w:r w:rsidRPr="00976379">
              <w:rPr>
                <w:rFonts w:ascii="Tahoma" w:hAnsi="Tahoma" w:cs="Tahoma"/>
                <w:color w:val="auto"/>
                <w:sz w:val="18"/>
                <w:szCs w:val="18"/>
              </w:rPr>
              <w:t xml:space="preserve">opcja dostępna na dzień składania ofert. 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kompatybilny w różnymi rodzajami systemów biopsyjnych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 kompatybilne systemy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Dostępność biopsji wspomaganej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na dzień składania oferty potwierdzona deklaracją CE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Sterowanie przystawką i wybór celów bezpośrednio na konsoli operatorskiej mammografu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Funkcja wykonywania badań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dwuenergetycznych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ze środkiem kontrastującym- opcja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</w:t>
            </w:r>
          </w:p>
          <w:p w:rsidR="002D7220" w:rsidRDefault="00F50DF2" w:rsidP="008370C5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Podać wartości napięć przy których wykonywane są zdjęcia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ubtrakcji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obrazów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 rozbudowie możliwość wykonania badań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dwuenergetycznych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ze środkiem kontrastującym podczas jednego ucisku z badaniem typu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 w celu określenia warstwy w której znajduje się zmiana wzmocniona kontrastem.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444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B55B20">
            <w:pPr>
              <w:pStyle w:val="Standard"/>
              <w:rPr>
                <w:b/>
                <w:bCs/>
                <w:spacing w:val="-1"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 xml:space="preserve">VIII </w:t>
            </w:r>
            <w:r w:rsidR="00F50DF2">
              <w:rPr>
                <w:b/>
                <w:bCs/>
                <w:spacing w:val="-1"/>
                <w:sz w:val="18"/>
                <w:szCs w:val="18"/>
              </w:rPr>
              <w:t>STANOWISKO OBRAZOWO – OPISOWE DLA RADIOLOGA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Stanowisko obrazowo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(podać typ i środowisko)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Pamięć operacyjna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2 GB RAM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Dysk twardy (HD)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 2000 obrazów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Komputer, mysz, klawiatura komputerowa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Diagnostyczne monitory obrazowe LCD wysokiej klasy (zgodnie z polskim prawem) –przekątna monitora &gt; 21”,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prezentacja obrazu w pionie,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rozdzielczość każdego monitora min. 5MP</w:t>
            </w:r>
          </w:p>
          <w:p w:rsidR="002D7220" w:rsidRDefault="00F50DF2">
            <w:pPr>
              <w:pStyle w:val="Standard"/>
            </w:pPr>
            <w:r>
              <w:rPr>
                <w:rFonts w:ascii="Tahoma" w:hAnsi="Tahoma" w:cs="Tahoma"/>
                <w:sz w:val="18"/>
                <w:szCs w:val="18"/>
              </w:rPr>
              <w:t>-  jasność każdego monitora po kalibracji DICOM &gt; 700 cd/m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opisać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monitorów – 2 szt.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Głębia obrazowania Min. 10 bit dla każdego monitora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Oprogramowanie obsługowe – post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processing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 ( opisać)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Interfejs sieciowy min. 1GB/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Komunikacja poprzez DICOM 3.0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Oddzielna klawiatura obsługowa dedykowana do przeglądania obrazów z badań mammograficznych z podświetlanymi klawiszami. Wymagana możliwość zmiany siły świecenia w celu dostosowania do warunków oświetlenia w pomieszczeniu.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Opisać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77034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770344">
              <w:rPr>
                <w:rFonts w:ascii="Tahoma" w:hAnsi="Tahoma" w:cs="Tahoma"/>
                <w:sz w:val="18"/>
                <w:szCs w:val="18"/>
              </w:rPr>
              <w:t xml:space="preserve">Integracja z systemem RIS/PACS użytkowanym przez Zamawiającego. Dostarczenie licencji i usługa integracji </w:t>
            </w:r>
            <w:r>
              <w:rPr>
                <w:rFonts w:ascii="Tahoma" w:hAnsi="Tahoma" w:cs="Tahoma"/>
                <w:sz w:val="18"/>
                <w:szCs w:val="18"/>
              </w:rPr>
              <w:t>leżą po stronie Wykonawcy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przeglądania i analizy obrazów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tomosyntezy</w:t>
            </w:r>
            <w:proofErr w:type="spellEnd"/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łączenia warstw przy przeglądaniu w celu lepszego uwidocznienia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mikrozwapnień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(regulacja grubości/ilości przeglądanych warstw)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5B79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Przegladanie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obrazów ze znacznikami CAD kompatybilne z posiadanym systemem CAD w zakresie zdjęć 2D i zdjęć CAD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tomosyntezą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(system wskazujący warstwę z sugerowana zmianą)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5B79" w:rsidRPr="007F2F59" w:rsidRDefault="00B55B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Oprogramowanie i sp</w:t>
            </w:r>
            <w:r w:rsidR="00F50DF2" w:rsidRPr="007F2F59">
              <w:rPr>
                <w:rFonts w:ascii="Tahoma" w:hAnsi="Tahoma" w:cs="Tahoma"/>
                <w:color w:val="auto"/>
                <w:sz w:val="18"/>
                <w:szCs w:val="18"/>
              </w:rPr>
              <w:t>r</w:t>
            </w: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z</w:t>
            </w:r>
            <w:r w:rsidR="00F50DF2" w:rsidRPr="007F2F59">
              <w:rPr>
                <w:rFonts w:ascii="Tahoma" w:hAnsi="Tahoma" w:cs="Tahoma"/>
                <w:color w:val="auto"/>
                <w:sz w:val="18"/>
                <w:szCs w:val="18"/>
              </w:rPr>
              <w:t>ęt do kalibr</w:t>
            </w: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acji monitorów wg obecnie obowiązują</w:t>
            </w:r>
            <w:r w:rsidR="00F50DF2" w:rsidRPr="007F2F59">
              <w:rPr>
                <w:rFonts w:ascii="Tahoma" w:hAnsi="Tahoma" w:cs="Tahoma"/>
                <w:color w:val="auto"/>
                <w:sz w:val="18"/>
                <w:szCs w:val="18"/>
              </w:rPr>
              <w:t>cych przepisów.</w:t>
            </w:r>
          </w:p>
        </w:tc>
        <w:tc>
          <w:tcPr>
            <w:tcW w:w="21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3674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2D7220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7F2F59" w:rsidRDefault="00F50DF2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338"/>
        </w:trPr>
        <w:tc>
          <w:tcPr>
            <w:tcW w:w="140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9B7F93">
            <w:pPr>
              <w:pStyle w:val="Standard"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WARUNKI GWARANCJI, SERWISU I POZOSTAŁE WYMAGANIA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Pr="00266F78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1447" w:rsidRPr="00266F78" w:rsidRDefault="00F50DF2" w:rsidP="00321447">
            <w:pPr>
              <w:pStyle w:val="Standard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</w:pPr>
            <w:r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Gwarancja min. 24 miesiące,</w:t>
            </w:r>
            <w:r w:rsidR="00FA1A92" w:rsidRPr="00266F78">
              <w:rPr>
                <w:color w:val="auto"/>
              </w:rPr>
              <w:t xml:space="preserve"> </w:t>
            </w:r>
            <w:r w:rsidR="00FA1A92"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max. 36 miesięcy </w:t>
            </w:r>
            <w:r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na wszystkie elementy aparatu łącznie z lampą </w:t>
            </w:r>
            <w:proofErr w:type="spellStart"/>
            <w:r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rtg</w:t>
            </w:r>
            <w:proofErr w:type="spellEnd"/>
            <w:r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 xml:space="preserve"> i detektorem </w:t>
            </w:r>
            <w:r w:rsidR="00321447"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W okresie gwarancji bezpłatne przeglądy dostarczonego urządzenia, w ilości i</w:t>
            </w:r>
          </w:p>
          <w:p w:rsidR="002D7220" w:rsidRPr="00266F78" w:rsidRDefault="00321447" w:rsidP="00321447">
            <w:pPr>
              <w:pStyle w:val="Standard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</w:pPr>
            <w:r w:rsidRPr="00266F78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hi-IN" w:bidi="hi-IN"/>
              </w:rPr>
              <w:t>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266F78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266F78">
              <w:rPr>
                <w:rFonts w:ascii="Tahoma" w:hAnsi="Tahoma" w:cs="Tahoma"/>
                <w:b/>
                <w:color w:val="auto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266F78" w:rsidRDefault="002D7220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220" w:rsidRPr="00266F78" w:rsidRDefault="00F50DF2">
            <w:pPr>
              <w:pStyle w:val="Standard"/>
              <w:spacing w:line="100" w:lineRule="atLeast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266F78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24 </w:t>
            </w:r>
            <w:proofErr w:type="spellStart"/>
            <w:r w:rsidRPr="00266F78">
              <w:rPr>
                <w:rFonts w:ascii="Tahoma" w:hAnsi="Tahoma" w:cs="Tahoma"/>
                <w:b/>
                <w:color w:val="auto"/>
                <w:sz w:val="18"/>
                <w:szCs w:val="18"/>
              </w:rPr>
              <w:t>miesięce</w:t>
            </w:r>
            <w:proofErr w:type="spellEnd"/>
            <w:r w:rsidRPr="00266F78">
              <w:rPr>
                <w:rFonts w:ascii="Tahoma" w:hAnsi="Tahoma" w:cs="Tahoma"/>
                <w:b/>
                <w:color w:val="auto"/>
                <w:sz w:val="18"/>
                <w:szCs w:val="18"/>
              </w:rPr>
              <w:t xml:space="preserve"> – 0   pkt,</w:t>
            </w:r>
          </w:p>
          <w:p w:rsidR="002D7220" w:rsidRPr="00266F78" w:rsidRDefault="00F50DF2">
            <w:pPr>
              <w:pStyle w:val="Standard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266F78">
              <w:rPr>
                <w:rFonts w:ascii="Tahoma" w:hAnsi="Tahoma" w:cs="Tahoma"/>
                <w:b/>
                <w:color w:val="auto"/>
                <w:sz w:val="18"/>
                <w:szCs w:val="18"/>
              </w:rPr>
              <w:t>36 miesięcy – 20 pkt.</w:t>
            </w:r>
          </w:p>
        </w:tc>
      </w:tr>
      <w:tr w:rsidR="009E5FE2" w:rsidTr="00DE7DD8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Pr="009E5FE2" w:rsidRDefault="009E5FE2" w:rsidP="009E5FE2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Instrukcja obsługi w języku polskim (dostarczyć wraz z aparatem)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9E5FE2" w:rsidTr="008821E3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Pr="009E5FE2" w:rsidRDefault="009E5FE2" w:rsidP="009E5FE2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Dokumenty, świadectwa dopuszczające aparat do stosowania na terenie Polski np. Certyfikat CE lub deklaracja zgodności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 podać)</w:t>
            </w:r>
          </w:p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5FE2" w:rsidRDefault="009E5FE2" w:rsidP="009E5FE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2D7220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Wykonawca załączy ważne dokumenty potwierdzające fakt autoryzacji przez producenta w zakresie sprzedaży i serwisu dostarczanego sprzętu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F2F59" w:rsidTr="00000445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 w:rsidRPr="00E7434D">
              <w:rPr>
                <w:rFonts w:ascii="Tahoma" w:hAnsi="Tahoma" w:cs="Tahoma"/>
                <w:bCs/>
                <w:color w:val="auto"/>
                <w:sz w:val="18"/>
                <w:szCs w:val="18"/>
                <w:lang w:eastAsia="hi-IN" w:bidi="hi-IN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2F59" w:rsidRDefault="007D1E08" w:rsidP="007D1E08">
            <w:pPr>
              <w:pStyle w:val="Standard"/>
              <w:spacing w:line="10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F2F59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Pr="00763DFF" w:rsidRDefault="007F2F59" w:rsidP="007F2F59">
            <w:pPr>
              <w:pStyle w:val="Standard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czas reakcji serwisu 48 godzin od momentu zgłoszenia awarii z wyłączeniem dni ustawowo wolnych od pracy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F2F59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54083D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4083D">
              <w:rPr>
                <w:rFonts w:ascii="Tahoma" w:hAnsi="Tahoma" w:cs="Tahoma"/>
                <w:sz w:val="18"/>
                <w:szCs w:val="18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F2F59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Wykonawca gwarantuje dostępność części zamiennych przez okres 5 lat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F2F59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Wykonanie testów akceptacyjnych monitorów medycznych min. 1 do roku w okresie gwarancji, leży po stronie Wykonawcy</w:t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78751C" w:rsidTr="003E2F6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751C" w:rsidRDefault="0078751C" w:rsidP="0078751C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751C" w:rsidRPr="007F2F59" w:rsidRDefault="0078751C" w:rsidP="0078751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 xml:space="preserve">Aparatura i sprzęt do kontroli procesu obrazowania i kontroli jakości  w zakresie przewidzianym dla podstawowych testów wewnętrznej kontroli parametrów technicznych. Zgodnie z </w:t>
            </w:r>
            <w:proofErr w:type="spellStart"/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nbowiązującymi</w:t>
            </w:r>
            <w:proofErr w:type="spellEnd"/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 xml:space="preserve"> przepisami.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751C" w:rsidRPr="007F2F59" w:rsidRDefault="0078751C" w:rsidP="0078751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TAK</w:t>
            </w:r>
          </w:p>
          <w:p w:rsidR="0078751C" w:rsidRPr="007F2F59" w:rsidRDefault="0078751C" w:rsidP="0078751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 xml:space="preserve">( podać )  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751C" w:rsidRPr="007F2F59" w:rsidRDefault="0078751C" w:rsidP="0078751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751C" w:rsidRPr="007F2F59" w:rsidRDefault="0078751C" w:rsidP="0078751C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2F59">
              <w:rPr>
                <w:rFonts w:ascii="Tahoma" w:hAnsi="Tahoma" w:cs="Tahoma"/>
                <w:color w:val="auto"/>
                <w:sz w:val="18"/>
                <w:szCs w:val="18"/>
              </w:rPr>
              <w:t>bez punktacji</w:t>
            </w:r>
          </w:p>
        </w:tc>
      </w:tr>
      <w:tr w:rsidR="007F2F59" w:rsidTr="00B81F0D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2F59" w:rsidRDefault="007F2F59" w:rsidP="007F2F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  <w:tr w:rsidR="00B81F0D" w:rsidTr="0041533A">
        <w:trPr>
          <w:cantSplit/>
          <w:trHeight w:val="155"/>
        </w:trPr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F0D" w:rsidRDefault="00B81F0D" w:rsidP="00B81F0D">
            <w:pPr>
              <w:pStyle w:val="Akapitzlist"/>
              <w:numPr>
                <w:ilvl w:val="0"/>
                <w:numId w:val="7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F0D" w:rsidRDefault="00B81F0D" w:rsidP="00B81F0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770344">
              <w:rPr>
                <w:rFonts w:ascii="Tahoma" w:hAnsi="Tahoma" w:cs="Tahoma"/>
                <w:sz w:val="18"/>
                <w:szCs w:val="18"/>
              </w:rPr>
              <w:t xml:space="preserve">Integracja z systemem RIS/PACS użytkowanym przez Zamawiającego. Dostarczenie licencji i usługa integracji </w:t>
            </w:r>
            <w:r>
              <w:rPr>
                <w:rFonts w:ascii="Tahoma" w:hAnsi="Tahoma" w:cs="Tahoma"/>
                <w:sz w:val="18"/>
                <w:szCs w:val="18"/>
              </w:rPr>
              <w:t>leżą po stronie Wykonawcy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F0D" w:rsidRDefault="00B81F0D" w:rsidP="00B81F0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F0D" w:rsidRDefault="00B81F0D" w:rsidP="00B81F0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F0D" w:rsidRDefault="00B81F0D" w:rsidP="00B81F0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punktacji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4A119E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825B79" w:rsidRDefault="00F50DF2" w:rsidP="00825B79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0115F1" w:rsidRDefault="000115F1" w:rsidP="000115F1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0115F1" w:rsidRDefault="000115F1" w:rsidP="000115F1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0115F1" w:rsidRDefault="000115F1" w:rsidP="000115F1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0115F1" w:rsidRPr="000115F1" w:rsidRDefault="000115F1" w:rsidP="000115F1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DF2CC7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System do kontroli jakości badań</w:t>
      </w:r>
    </w:p>
    <w:p w:rsidR="00DF2CC7" w:rsidRPr="000115F1" w:rsidRDefault="00DF2CC7" w:rsidP="000115F1">
      <w:pPr>
        <w:ind w:left="284"/>
        <w:rPr>
          <w:rFonts w:ascii="Tahoma" w:hAnsi="Tahoma"/>
          <w:b/>
          <w:sz w:val="18"/>
          <w:szCs w:val="18"/>
        </w:rPr>
      </w:pPr>
    </w:p>
    <w:p w:rsidR="002D7220" w:rsidRDefault="00DF2CC7" w:rsidP="00DF2CC7">
      <w:pPr>
        <w:pStyle w:val="Akapitzlist"/>
        <w:ind w:left="64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4.1</w:t>
      </w:r>
      <w:r w:rsidR="00F50DF2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zestaw dla mammografii</w:t>
      </w:r>
    </w:p>
    <w:p w:rsidR="00DF2CC7" w:rsidRDefault="00DF2CC7" w:rsidP="00DF2CC7">
      <w:pPr>
        <w:pStyle w:val="Akapitzlist"/>
        <w:ind w:left="644"/>
        <w:rPr>
          <w:rFonts w:ascii="Tahoma" w:hAnsi="Tahoma" w:cs="Tahoma"/>
          <w:b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 w:rsidR="00204D5C"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b/>
          <w:sz w:val="18"/>
          <w:szCs w:val="18"/>
        </w:rPr>
        <w:t xml:space="preserve"> (zestawienie granicznych parametrów techniczno-użytkowych)</w:t>
      </w:r>
    </w:p>
    <w:p w:rsidR="004A119E" w:rsidRDefault="00DF2CC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</w:t>
      </w: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5986"/>
        <w:gridCol w:w="2551"/>
        <w:gridCol w:w="2410"/>
        <w:gridCol w:w="2394"/>
      </w:tblGrid>
      <w:tr w:rsidR="002D7220" w:rsidTr="003B1BF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4D6270" w:rsidRDefault="004D627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 w:rsidTr="003B1BF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54297C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3B1BF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115F1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3B1BF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3.</w:t>
            </w:r>
          </w:p>
        </w:tc>
        <w:tc>
          <w:tcPr>
            <w:tcW w:w="5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 do wykonywania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podstawowych w mammografii cyfrowej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ucyfrowionej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zgodnie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Rozporządzeniem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Ministra Zdrowia z dnia 12 listopada 2015 r. w sprawie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warunków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bezpiecznego stosowania promieniowania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jonizującego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dla wszystkich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rodzajów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ekspozycji medycznej (Dz. U. rok 2015, poz. 2040</w:t>
            </w:r>
            <w:r w:rsidR="00EC6D3A">
              <w:rPr>
                <w:rFonts w:ascii="Tahoma" w:hAnsi="Tahoma" w:cs="Tahoma"/>
                <w:sz w:val="18"/>
                <w:szCs w:val="18"/>
              </w:rPr>
              <w:t xml:space="preserve"> z </w:t>
            </w:r>
            <w:proofErr w:type="spellStart"/>
            <w:r w:rsidR="00EC6D3A">
              <w:rPr>
                <w:rFonts w:ascii="Tahoma" w:hAnsi="Tahoma" w:cs="Tahoma"/>
                <w:sz w:val="18"/>
                <w:szCs w:val="18"/>
              </w:rPr>
              <w:t>późn</w:t>
            </w:r>
            <w:proofErr w:type="spellEnd"/>
            <w:r w:rsidR="00EC6D3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C6D3A">
              <w:rPr>
                <w:rFonts w:ascii="Tahoma" w:hAnsi="Tahoma" w:cs="Tahoma"/>
                <w:sz w:val="18"/>
                <w:szCs w:val="18"/>
              </w:rPr>
              <w:t>zm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 składający się z: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fantom modułowy,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zawierający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moduł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główny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- zestaw płyt PMMA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umożliwiających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uzyskanie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różnych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kombinacji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grubości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od 5 do 70 mm,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moduł oceny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rozdzielczości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zawierający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wzór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oceny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rozdzielczości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wysoko- kontrastowej w zakresie od 1,5 do 20,0 LP/mm (umieszczony w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odległości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10 mm od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krawędzi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ściany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klatki piersiowej, w kierunku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równoległym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prostopadłym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ściany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klatki piersiowej),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wzór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oceny kontrastu (trzy obiekty 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różnym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kontraście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), 8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obiektów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niskiego kontrastu oraz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wzór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oceny efektywnego pola promieniowania,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 moduł do oceny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jakości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obrazowania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aparatów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cyfrowych pełnego pola (ACR Full Field)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zawierający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woskową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wkładke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̨ z elementami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imitującymi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włókna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mikrozwapnienia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masy lite.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Użyty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z płytami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głównego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modułu, symuluje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uciśnięta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̨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piers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́ 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grubości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42 mm oraz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średniej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gęstości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odpowiadającej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50 % tkanki gruczołowej i 50 % tkanki tłuszczowej,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 moduł do oceny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zniekształcen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́ geometrycznych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zawierający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siatke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̨ o liniach poziomych, pionowych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ukośnych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(45 stopni) i o oczku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wielkości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10 mm,</w:t>
            </w:r>
            <w:r w:rsidR="0038037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urządzenie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pomiaru siły kompresji piersi,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oprogramowanie do oceny i archiwizacji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wraz z serwerem i komunikacją DICOM (zawiera obrazy testowe TG18 - QC, SMPTE),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instrukcja obsługi z dokładnym opisem wykonania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każdego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testu oraz formularze do zapisywania ich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wyników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eleganckie i wygodne opakowanie do przechowywania zestawu</w:t>
            </w:r>
          </w:p>
          <w:p w:rsidR="00FD5CBE" w:rsidRDefault="003607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gwarancja: minimum 24 miesiące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</w:tbl>
    <w:p w:rsidR="00825B79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="00577232">
        <w:rPr>
          <w:rFonts w:ascii="Tahoma" w:hAnsi="Tahoma" w:cs="Tahoma"/>
          <w:sz w:val="18"/>
          <w:szCs w:val="18"/>
        </w:rPr>
        <w:t xml:space="preserve">      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825B79" w:rsidRDefault="00825B79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57723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5B004E" w:rsidRDefault="005B004E">
      <w:pPr>
        <w:pStyle w:val="Standard"/>
        <w:rPr>
          <w:rFonts w:ascii="Tahoma" w:hAnsi="Tahoma" w:cs="Tahoma"/>
          <w:sz w:val="18"/>
          <w:szCs w:val="18"/>
        </w:rPr>
      </w:pPr>
    </w:p>
    <w:p w:rsidR="005B004E" w:rsidRDefault="005B004E">
      <w:pPr>
        <w:pStyle w:val="Standard"/>
        <w:rPr>
          <w:rFonts w:ascii="Tahoma" w:eastAsia="Times New Roman" w:hAnsi="Tahoma" w:cs="Tahoma"/>
          <w:b/>
          <w:color w:val="00000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color w:val="00000A"/>
          <w:sz w:val="18"/>
          <w:szCs w:val="18"/>
          <w:lang w:eastAsia="pl-PL"/>
        </w:rPr>
        <w:t xml:space="preserve">            4.2 zestaw dla RTG cyfrowego</w:t>
      </w:r>
    </w:p>
    <w:p w:rsidR="005B004E" w:rsidRDefault="005B004E">
      <w:pPr>
        <w:pStyle w:val="Standard"/>
        <w:rPr>
          <w:rFonts w:ascii="Tahoma" w:eastAsia="Times New Roman" w:hAnsi="Tahoma" w:cs="Tahoma"/>
          <w:b/>
          <w:color w:val="00000A"/>
          <w:sz w:val="18"/>
          <w:szCs w:val="18"/>
          <w:lang w:eastAsia="pl-PL"/>
        </w:rPr>
      </w:pPr>
    </w:p>
    <w:p w:rsidR="002D7220" w:rsidRDefault="00F50DF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 w:rsidR="00204D5C"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b/>
          <w:sz w:val="18"/>
          <w:szCs w:val="18"/>
        </w:rPr>
        <w:t xml:space="preserve"> 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5702"/>
        <w:gridCol w:w="2410"/>
        <w:gridCol w:w="2391"/>
        <w:gridCol w:w="2838"/>
      </w:tblGrid>
      <w:tr w:rsidR="002D7220" w:rsidTr="005A7B5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577232" w:rsidRDefault="0057723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 w:rsidTr="005A7B5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 fabrycznie nowy,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powystawowy i nieużywany, wyprod</w:t>
            </w:r>
            <w:r w:rsidR="00AE7D9D">
              <w:rPr>
                <w:rFonts w:ascii="Tahoma" w:hAnsi="Tahoma" w:cs="Tahoma"/>
                <w:sz w:val="18"/>
                <w:szCs w:val="18"/>
              </w:rPr>
              <w:t>ukowany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5A7B5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5A7B5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 do wykonywania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podstawowych w radiografii cyfrowej i fluoroskopii zgodnie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Rozporządzeniem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Ministra Zdrowia z dnia 12 listopada 2015 r. w sprawie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warunków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bezpiecznego stosowania promieniowania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jonizującego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dla wszystkich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rodzajów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ekspozycji medycznej (Dz. U. rok 2015, poz. 2040</w:t>
            </w:r>
            <w:r w:rsidR="00EC6D3A">
              <w:t xml:space="preserve"> </w:t>
            </w:r>
            <w:r w:rsidR="00EC6D3A" w:rsidRPr="00EC6D3A">
              <w:rPr>
                <w:rFonts w:ascii="Tahoma" w:hAnsi="Tahoma" w:cs="Tahoma"/>
                <w:sz w:val="18"/>
                <w:szCs w:val="18"/>
              </w:rPr>
              <w:t xml:space="preserve">z </w:t>
            </w:r>
            <w:proofErr w:type="spellStart"/>
            <w:r w:rsidR="00EC6D3A" w:rsidRPr="00EC6D3A">
              <w:rPr>
                <w:rFonts w:ascii="Tahoma" w:hAnsi="Tahoma" w:cs="Tahoma"/>
                <w:sz w:val="18"/>
                <w:szCs w:val="18"/>
              </w:rPr>
              <w:t>późn</w:t>
            </w:r>
            <w:proofErr w:type="spellEnd"/>
            <w:r w:rsidR="00EC6D3A" w:rsidRPr="00EC6D3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C6D3A" w:rsidRPr="00EC6D3A">
              <w:rPr>
                <w:rFonts w:ascii="Tahoma" w:hAnsi="Tahoma" w:cs="Tahoma"/>
                <w:sz w:val="18"/>
                <w:szCs w:val="18"/>
              </w:rPr>
              <w:t>zm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 składający się z: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fantom zawierający 1,5mm płytę miedzianą ze strukturą do oceny zniekształceń we fluoroskopii, 17 stopniowy klin schodkowy, 8 elementów nisko-kontrastowych, wzór do oceny rozdzielczości oraz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stożek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 kontroli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osiowości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uchwyt do fantomu do statywu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zdjęc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́ płucnych,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statyw dystansowy do fantomu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- 25mm aluminiowy filtr absorpcyjny –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równoważnik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ciała pacjenta,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dodatkowy filtr miedziany 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grubości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1,3mm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przy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powyżej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100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zestaw jednorodnych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filtrów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miedzianych (2x 1mm, 1x 0.5mm) do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AEC,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oprogramowanie do oceny i archiwizacji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testów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wraz z serwerem i komunikacją DICOM,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instrukcja obsługi z dokładnym opisem wykonania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każdego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testu oraz formularze do zapisywania ich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wyników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eleganckie i wygodne opakowanie do przechowywania zestawu (walizka z dedykowaną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trójwarstwowa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̨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gąbka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̨).</w:t>
            </w:r>
          </w:p>
          <w:p w:rsidR="00FD5CBE" w:rsidRDefault="00FD5CB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AA4DE1">
              <w:rPr>
                <w:rFonts w:ascii="Tahoma" w:hAnsi="Tahoma" w:cs="Tahoma"/>
                <w:sz w:val="18"/>
                <w:szCs w:val="18"/>
              </w:rPr>
              <w:t>gwarancja: minimum 24 miesiące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 w:rsidP="00C77ED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2044E4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 w:rsidP="002044E4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3B1BF0" w:rsidRDefault="003B1BF0" w:rsidP="003B1BF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3B1BF0" w:rsidRPr="002044E4" w:rsidRDefault="003B1BF0" w:rsidP="003B1BF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LEKARSKA STACJA DIAGNOSTYCZNA (KOMPUTER WRAZ Z DWOMA MONITORAMI MEDYCZNYMI I JEDNYM MONITOREM OPISOWYM) – 1 ZESTAW</w:t>
      </w:r>
    </w:p>
    <w:p w:rsidR="002D7220" w:rsidRDefault="00F50DF2">
      <w:pPr>
        <w:pStyle w:val="Standard"/>
      </w:pPr>
      <w:r>
        <w:rPr>
          <w:rFonts w:ascii="Tahoma" w:hAnsi="Tahoma" w:cs="Tahoma"/>
          <w:sz w:val="18"/>
          <w:szCs w:val="18"/>
        </w:rPr>
        <w:t xml:space="preserve">           </w:t>
      </w:r>
      <w:r w:rsidR="00204D5C"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819"/>
        <w:gridCol w:w="2846"/>
        <w:gridCol w:w="2838"/>
        <w:gridCol w:w="2838"/>
      </w:tblGrid>
      <w:tr w:rsidR="002D7220" w:rsidTr="002044E4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2044E4" w:rsidRDefault="002044E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>
        <w:trPr>
          <w:trHeight w:val="381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45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3A0C3F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rPr>
          <w:trHeight w:val="401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Komputer stacji diagnostycznej,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Minimalne parametry:</w:t>
            </w:r>
          </w:p>
          <w:p w:rsidR="002D7220" w:rsidRDefault="00F50DF2">
            <w:pPr>
              <w:pStyle w:val="Standard"/>
              <w:numPr>
                <w:ilvl w:val="0"/>
                <w:numId w:val="46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procesor czterordzeniowy osiągający w teście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Benchamrk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wynik co najmniej 9500 punktów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16GB RAM z możliwością rozbudowy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dysk 1000GB SATA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 64 bitowy w wersji Professional PL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kontroler graficzny do zastosowań medycznych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producenta monitorów medycznych o parametrach:  co najmniej 4 złącza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miniDisplayPort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lub 4x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DisplayPort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 pamięcią 2GB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sieć 100/1000Mbit/s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mysz, klawiatura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nagrywarka CD/DVD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36 miesięcy w miejscu eksploatacji w następny dzień roboczy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medyczny monochromatyczny(2 sztuki),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Minimalne parametry:</w:t>
            </w:r>
          </w:p>
          <w:p w:rsidR="002D7220" w:rsidRDefault="00F50DF2">
            <w:pPr>
              <w:pStyle w:val="Standard"/>
              <w:numPr>
                <w:ilvl w:val="0"/>
                <w:numId w:val="47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Rodzaj wyświetlacza: monochromatyczny panel IPS TFT przeznaczony do zastosowania w diagnozowaniu medycznym zgodnie ze standardem DICOM, podświetlenie LED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Rozmiar ekranu: 21.3”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Rozdzielczość natywna: 3MP 2048 x 1536 pikseli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Wielkość plamki: nie więcej niż 0.2115 mm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Kontrast: co najmniej 900:1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Jasność: co najmniej 1450 cd/m2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wyświetlanych tonów szarości: 10 bit (1024 odcienie)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Fabryczna kalibracja: Zgodna z DICOM GSDF przy 400 cd/m2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kalibrator (typu FRONT sensor) umożliwiający kalibrację monitora zgodnie z wytycznymi DICOM.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Czujnik przedni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Złącza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/>
              </w:rPr>
              <w:t>: 1xDVI-D, 1xDisplay Port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Waga: Nie więcej niż 11 kg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Kalibracja: Monitor indywidualnie kalibrowany fabrycznie zgodnie z wytycznymi DICOM GSDF.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/>
              </w:rPr>
              <w:t>Certyfikaty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/>
              </w:rPr>
              <w:t>: CE-MDD (EN60601-1, EN60601-1-2)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wymagany zewnętrzny kalibrator producenta monitorów wraz z oprogramowaniem do kalibracji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60 miesięcy.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opisowy: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matryca o rozdzielczości naturalnej 1920x1080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punktów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kontrast 1000:1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jasność 250 cd/m2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21,5"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Wejście cyfrowe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DisplayPort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oraz D-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Sub</w:t>
            </w:r>
            <w:proofErr w:type="spellEnd"/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36 miesięcy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Oprogramowanie diagnostyczne w wersji polskiej o funkcjonalnościach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j.n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numPr>
                <w:ilvl w:val="0"/>
                <w:numId w:val="48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Otwieranie badań CR/DR/US i wyświetlanie ich na monitorach diagnostycznych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pozwala wyświetlać jednocześnie co najmniej 2 rodzaje badań tego samego pacjenta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przechowujące lokalnie dane obrazowe i bazę danych wykonanych badań / pacjentów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Oprogramowanie zapewnia wyświetlanie listy wszystkich poprzednio wykonanych badań pacjenta, które są przechowywane lokalnie;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Aplikacja stacji diagnostycznej pozwala wyszukać, oraz wyświetlać co najmniej poniższe dane: imię i nazwisko pacjenta, rodzaj badania, Interface użytkownika oprogramowania medycznego stacji w całości w języku polskim (wraz z pomocą kontekstową)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Użytkownik ma dostęp z każdego poziomu aplikacji stacji diagnostycznej do systemu pomocy w języku polskim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Hierarchizacja ważności obrazów – minimum możliwość zaznaczenia wybranego obrazu w badaniu jako „istotny”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Funkcjonalność – przełączanie się pomiędzy obrazami w badaniu według minimum poniższych metod: obraz po obrazie,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</w:pPr>
            <w:r>
              <w:rPr>
                <w:rFonts w:ascii="Tahoma" w:hAnsi="Tahoma" w:cs="Tahoma"/>
                <w:sz w:val="18"/>
                <w:szCs w:val="18"/>
              </w:rPr>
              <w:t>Wyświetlanie badań na dostępnych monitorach w rożnych trybach, min. tryby: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- pojedynczy monitor – na każdym monitorze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wyświetlane są rożne badania, 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dwa monitory – na dwóch monitorach wyświetlane jest to samo badanie; jeżeli dostępnych jest więcej monitorów, inny być na nich wyświetlane kolejne obrazy z badania,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wyłączenia (ukrycia) pasków narzędziowych na ekranach monitorów wyświetlających obrazy badań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Przeglądarka animacji, funkcje min.: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ustawienia prędkości animacji,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ustawienie przeglądania animacji w pętli,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zmiana kierunku animacji,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przemieszczania i edycji wszystkich adnotacji wprowadzonych  przez użytkownika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wyświetlenia/ukrycia danych demograficznych pacjenta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wyświetlenia/ukrycia adnotacji wprowadzonych przez użytkownika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wyostrzania krawędzi w obrazie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powiększania obrazu, min.: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powiększanie stopniowe,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powiększanie tylko wskazanego obszaru obrazu,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powiększenie 1:1 (1 piksel obrazu równa się jednemu pikselowi ekranu),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powiększenie na cały dostępny ekran obszaru wyświetlania.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Metody obliczania wartości pikseli przy powiększaniu obrazu, min.: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replikacji pikseli,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interpolacji.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Pomiar kątów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dodania dowolnego tekstu do obrazu badania o długości min. 16 znaków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dodania strzałki do obrazu badania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Pomiar odległości pomiędzy dwoma punktami na obrazie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</w:pPr>
            <w:r>
              <w:rPr>
                <w:rFonts w:ascii="Tahoma" w:hAnsi="Tahoma" w:cs="Tahoma"/>
                <w:sz w:val="18"/>
                <w:szCs w:val="18"/>
              </w:rPr>
              <w:t xml:space="preserve">Funkcja usunięcia adnotacji wprowadzonych przez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użytkownika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obrotu obrazu o 180˚ oraz o 90˚ stopni w lewo/w prawo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kalibracji obrazu w celu prawidłowego wyświetlania wartości odległości pomiędzy dwoma punktami, kalibracja przeprowadzona przez użytkownika względem obiektu odniesienia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Zapisywanie wybranych zmian obrazu badania wprowadzonych przez użytkownika, min. funkcje: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zapisywanie zmian geometrii obrazu (np. obrotu),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zapisywanie powiększenia obrazu,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zapisywanie adnotacji wprowadzonych przez użytkownika (np. pomiary, kąty, strzałki).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powrotu do poprzedniej, ostatnio zachowanej postaci obrazu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wyświetlenia atrybutów DICOM i ich wartości dla wybranego obrazu badania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Oznaczenie obszaru zainteresowania o kształcie koła, elipsy wraz z informacjami: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powierzchnia regionu zainteresowania,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średnia wartość pikseli w regionie zainteresowania,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odchylenie standardowe wartości pikseli (różnica pomiędzy średnia a maksymalną i minimalną wartością pikseli w regionie zainteresowania).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Inwersja pozytyw/negatyw w obrazie badania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importowania obrazów do badania, min.: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import kolorowego lub monochromatycznego formatu TIFF,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import kolorowego lub monochromatycznego formatu JPG,</w:t>
            </w:r>
            <w:r>
              <w:rPr>
                <w:rFonts w:ascii="Tahoma" w:hAnsi="Tahoma" w:cs="Tahoma"/>
                <w:sz w:val="18"/>
                <w:szCs w:val="18"/>
              </w:rPr>
              <w:br/>
              <w:t>- import obrazu do nowej serii.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Funkcja tworzenia badania podsumowującego – zawierającego kopie obrazów z więcej niż jednego badania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Dostęp do systemu stacji tylko po uprzednim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zalogowaniu się</w:t>
            </w:r>
          </w:p>
          <w:p w:rsidR="002D7220" w:rsidRDefault="00F50DF2">
            <w:pPr>
              <w:pStyle w:val="Standard"/>
              <w:numPr>
                <w:ilvl w:val="0"/>
                <w:numId w:val="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Oprogramowanie stacji diagnostycznej zarejestrowane jako wyrób medyczny w klasie min.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IIa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lub posiadające certyfikat CE właściwy dla urządzeń /oprogramowania medycznego w klasie min.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IIa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stwierdzający zgodność oprogramowania z dyrektywą 93/42/EEC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383319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Wykonanie testów akceptacyjnych monitorów medycznych min. 1 do roku w okresie gwarancji, leży po stronie Wykonawcy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383319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do kalibracji monitorów i stacji diagnostycznej  wraz z oprogramowaniem według  obowiązujących przepisów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83319" w:rsidRDefault="00383319" w:rsidP="0038331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830D20"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0D20" w:rsidRDefault="00830D20" w:rsidP="00830D20">
            <w:pPr>
              <w:pStyle w:val="Standard"/>
              <w:numPr>
                <w:ilvl w:val="0"/>
                <w:numId w:val="8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30D20" w:rsidRDefault="005E18C3" w:rsidP="00830D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E18C3">
              <w:rPr>
                <w:rFonts w:ascii="Tahoma" w:hAnsi="Tahoma" w:cs="Tahoma"/>
                <w:bCs/>
                <w:sz w:val="18"/>
                <w:szCs w:val="18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0D20" w:rsidRDefault="00830D20" w:rsidP="00830D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30D20" w:rsidRDefault="00830D20" w:rsidP="00830D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30D20" w:rsidRDefault="00830D20" w:rsidP="00830D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654F5E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654F5E" w:rsidRDefault="00654F5E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</w:pPr>
      <w:r>
        <w:rPr>
          <w:rFonts w:ascii="Tahoma" w:hAnsi="Tahoma" w:cs="Tahoma"/>
          <w:b/>
          <w:bCs/>
          <w:sz w:val="18"/>
          <w:szCs w:val="18"/>
        </w:rPr>
        <w:t>SERWE</w:t>
      </w:r>
      <w:r>
        <w:rPr>
          <w:rFonts w:ascii="Tahoma" w:hAnsi="Tahoma" w:cs="Tahoma"/>
          <w:b/>
          <w:bCs/>
          <w:sz w:val="18"/>
          <w:szCs w:val="18"/>
          <w:lang w:val="en-US"/>
        </w:rPr>
        <w:t xml:space="preserve">R </w:t>
      </w:r>
      <w:r w:rsidR="00313054">
        <w:rPr>
          <w:rFonts w:ascii="Tahoma" w:hAnsi="Tahoma" w:cs="Tahoma"/>
          <w:b/>
          <w:bCs/>
          <w:sz w:val="18"/>
          <w:szCs w:val="18"/>
          <w:lang w:val="en-US"/>
        </w:rPr>
        <w:t xml:space="preserve"> RADIOLOGICZNY</w:t>
      </w:r>
      <w:r>
        <w:rPr>
          <w:rFonts w:ascii="Tahoma" w:hAnsi="Tahoma" w:cs="Tahoma"/>
          <w:b/>
          <w:bCs/>
          <w:sz w:val="18"/>
          <w:szCs w:val="18"/>
          <w:lang w:val="en-US"/>
        </w:rPr>
        <w:t>– 1 SZTUKA</w:t>
      </w:r>
    </w:p>
    <w:p w:rsidR="002D7220" w:rsidRDefault="00C37D52" w:rsidP="00C37D52">
      <w:pPr>
        <w:pStyle w:val="Standard"/>
        <w:ind w:left="644"/>
      </w:pPr>
      <w:r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sz w:val="18"/>
          <w:szCs w:val="18"/>
        </w:rPr>
        <w:t xml:space="preserve">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377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0"/>
        <w:gridCol w:w="6033"/>
        <w:gridCol w:w="2292"/>
        <w:gridCol w:w="1843"/>
        <w:gridCol w:w="2551"/>
      </w:tblGrid>
      <w:tr w:rsidR="00E37C29" w:rsidTr="00A348CA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37C29" w:rsidRDefault="00E37C29" w:rsidP="00E37C29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E37C29" w:rsidRDefault="00E37C29" w:rsidP="00E37C29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37C29" w:rsidRDefault="00E37C29" w:rsidP="00E37C2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E37C29" w:rsidRDefault="00E37C29" w:rsidP="00E37C2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37C29" w:rsidRDefault="00E37C29" w:rsidP="00E37C29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37C29" w:rsidRDefault="00E37C29" w:rsidP="00E37C2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7C29" w:rsidRDefault="00E37C29" w:rsidP="00E37C2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49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F6435B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D26FA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D26FA4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Obudowa</w:t>
            </w:r>
            <w:r w:rsidR="0011029E">
              <w:rPr>
                <w:rFonts w:ascii="Tahoma" w:hAnsi="Tahoma" w:cs="Tahoma"/>
                <w:sz w:val="18"/>
                <w:szCs w:val="18"/>
              </w:rPr>
              <w:t xml:space="preserve"> przystosowana do montażu w szafie RACK 19”</w:t>
            </w:r>
            <w:r>
              <w:rPr>
                <w:rFonts w:ascii="Tahoma" w:hAnsi="Tahoma" w:cs="Tahoma"/>
                <w:sz w:val="18"/>
                <w:szCs w:val="18"/>
              </w:rPr>
              <w:t xml:space="preserve">  z możliwością instalacji  min. 6  dysków 3.5" Hot Plug.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Posiadająca dodatkowy przedni panel zamykany na klucz, chroniący dyski twarde przed nieuprawnionym wyjęciem z serwera.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Płyta główna z możliwością zainstalowania min. jednego procesora. Płyta główna musi być zaprojektowana przez producenta serwera i oznaczona jego znakiem firmowym.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16 GB pamięci RAM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Jeden procesor min. czterordzeniowy dedykowany do pracy z zaoferowanym serwerem umożliwiający osiągnięcie wyniku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 194 punkty w teście SPECint_rate_base2006 dostępnym na stronie internetowej www.spec.org dla konfiguracji jednoprocesorowej.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 oferty należy załączyć wydruk z wynikiem testu dla oferowanego modelu serwera.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Minimum 4 złącza PCI Express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Zintegrowana karta graficzna  umożliwiająca rozdzielczość min. 1280x1024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 9 portów USB w tym 4 porty USB 3.0 oraz 5 portów USB 2.0, 2 porty RJ45,min. 1 port VGA min. 1 port RS232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Wbudowana dwuportowa karta Gigabit Ethernet ze złączami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BaseT</w:t>
            </w:r>
            <w:proofErr w:type="spellEnd"/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Sprzętowy kontroler dyskowy, posiadający min. 512MB  nieulotnej pamięci cache , możliwe konfiguracje poziomów RAID : 0, 1, 5, 6, 10, 50, 60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instalacji dysków twardych SATA, SAS,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NearLine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SAS, SSD oraz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samoszyfrujących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dostępnych w aktualnej ofercie producenta serwera.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Zainstalowane 2 dyski twarde o pojemności min. 600 SAS 10k RPM oraz 4 dyski twarde o pojemności min. 8TB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NearLine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SAS 7.2k RPM.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Wewnętrzny napęd umożliwiający odczyt dysków RDX, wraz z napędem dostarczyć 2 dyski RDX o pojemności 500GB.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Panel LCD umieszczony na froncie obudowy, umożliwiający wyświetlenie informacji o stanie procesora, pamięci, dysków,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BIOS’u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zasilaniu, temperaturze, numerze seryjnym serwera oraz adresach kart sieciowych.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64427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64427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Dwa redundantne zasilacze Hot Plug o mocy 495W każdy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Zintegrowany z płytą główną moduł TPM. Wbudowany czujnik otwarcia obudowy współpracujący z BIOS i kartą zarządzającą. Zainstalowana niezależna od zainstalowanego systemu operacyjnego karta zarządzająca, zintegrowana z płytą główną. (Zamawiający dopuszcza zastosowanie karty instalowanej w slocie PCI Express jednak nie może ona powodować zmniejszenia minimalnej ilości wymaganych slotów w serwerze),  posiadająca minimalną funkcjonalność :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komunikacja poprzez interfejs RJ45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podstawowe zarządzanie serwerem poprzez protokół IPMI 2.0, SNMP, VLAN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tagging</w:t>
            </w:r>
            <w:proofErr w:type="spellEnd"/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wbudowana diagnostyka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wbudowane narzędzia do instalacji systemów operacyjnych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dostęp poprzez interfejs graficzny Web karty oraz z linii poleceń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monitorowanie zasilania oraz zużycia energii przez serwer w czasie rzeczywistym z możliwością graficznej prezentacji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lokalna oraz zdalna konfiguracja serwera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zdalna instalacja systemów operacyjnych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wsparcie dla IPv4 i IPv6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zapis zrzutu ekranu z ostatniej awarii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możliwość zarządzania poprzez bezpośrednie podłączenie kablem do dedykowanego złącza USB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integracja z Active Directory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Możliwość rozbudowy funkcjonalności o automatyczne przywracanie ustawień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serwera,kart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sieciowych, BIOS, wersji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 przypadku awarii i wymiany któregoś z komponentów ze zintegrowanej na karcie zarządzającej pamięci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flash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(w tym kontrolera RAID, kart sieciowych, płyty głównej).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D521A" w:rsidRPr="006D521A" w:rsidRDefault="00654F5E" w:rsidP="006D521A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>36 miesięcy gwarancji realizowanej przez producenta bądź autoryzowany przez producenta serwis. Firma serwisująca musi posiadać ISO 9001:2000</w:t>
            </w:r>
            <w:r w:rsidR="00442AB6"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 lub inny równoważny dokument</w:t>
            </w: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 na świadczenie usług serwisowych oraz posiadać autoryzacje producenta serwera </w:t>
            </w:r>
          </w:p>
          <w:p w:rsidR="00654F5E" w:rsidRPr="006D521A" w:rsidRDefault="00654F5E" w:rsidP="006D521A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Oświadczenie producenta serwera, że w przypadku nie wywiązywania się z obowiązków gwarancyjnych oferenta lub firmy serwisującej, przejmie na siebie wszelkie zobowiązania związane z serwisem 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Pr="006D521A" w:rsidRDefault="00654F5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Serwer musi być wyprodukowany zgodnie z normą  ISO-9001 oraz ISO-14001. </w:t>
            </w:r>
            <w:r w:rsidR="003A1465" w:rsidRPr="006D521A">
              <w:rPr>
                <w:rFonts w:ascii="Tahoma" w:hAnsi="Tahoma" w:cs="Tahoma"/>
                <w:color w:val="auto"/>
                <w:sz w:val="18"/>
                <w:szCs w:val="18"/>
              </w:rPr>
              <w:t>lub inny równoważny dokument</w:t>
            </w: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br/>
              <w:t>Serwer musi posiadać deklaracja CE.</w:t>
            </w:r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br/>
              <w:t xml:space="preserve">Oferowany serwer musi znajdować się na liście Windows Server </w:t>
            </w:r>
            <w:proofErr w:type="spellStart"/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>Catalog</w:t>
            </w:r>
            <w:proofErr w:type="spellEnd"/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 i posiadać status „</w:t>
            </w:r>
            <w:proofErr w:type="spellStart"/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>Certified</w:t>
            </w:r>
            <w:proofErr w:type="spellEnd"/>
            <w:r w:rsidRPr="006D521A">
              <w:rPr>
                <w:rFonts w:ascii="Tahoma" w:hAnsi="Tahoma" w:cs="Tahoma"/>
                <w:color w:val="auto"/>
                <w:sz w:val="18"/>
                <w:szCs w:val="18"/>
              </w:rPr>
              <w:t xml:space="preserve"> for Windows” dla systemów Windows Server 2008 R2 x64,, x86, Microsoft Windows Server 2012.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Zamawiający wymaga dokumentacji w języku polskim lub angielskim.</w:t>
            </w:r>
            <w:r>
              <w:rPr>
                <w:rFonts w:ascii="Tahoma" w:hAnsi="Tahoma" w:cs="Tahoma"/>
                <w:sz w:val="18"/>
                <w:szCs w:val="18"/>
              </w:rPr>
              <w:br/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Adapter umożliwiający podłączenie serwera do przełącznika KVM RJ-45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Zasilacz awaryjny UPS 2200VA/1980W</w:t>
            </w:r>
          </w:p>
          <w:p w:rsidR="00654F5E" w:rsidRDefault="00654F5E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i rodzaj gniazdek z utrzymaniem zasilania: 6xIEC320 C13 (10A)</w:t>
            </w:r>
          </w:p>
          <w:p w:rsidR="00654F5E" w:rsidRDefault="00654F5E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 gniazda wejściowego: IEC320 C14 (10A)</w:t>
            </w:r>
          </w:p>
          <w:p w:rsidR="00654F5E" w:rsidRDefault="00654F5E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Zimny start</w:t>
            </w:r>
          </w:p>
          <w:p w:rsidR="00654F5E" w:rsidRDefault="00654F5E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Układ automatycznej regulacji napięcia (AVR)</w:t>
            </w:r>
          </w:p>
          <w:p w:rsidR="00654F5E" w:rsidRDefault="00654F5E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Port komunikacji USB i RS232</w:t>
            </w:r>
          </w:p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Biblioteka taśmowa z jednym napędem LTO5 i interfejsem SAS. Wraz z biblioteką dostarczyć 5 taśm LTO5 WORM i jedna taśmę czyszczącą.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654F5E" w:rsidTr="00654F5E">
        <w:trPr>
          <w:cantSplit/>
          <w:trHeight w:val="17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Migracja danych z systemów RIS/PACS posiadanych przez Zamawiającego na nowy serwer wraz z zachowaniem pełnej integralności migrowanych danych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4F5E" w:rsidRDefault="00654F5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4F5E" w:rsidRDefault="00E538B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538BB"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EB6B64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EB6B64" w:rsidP="00EB6B64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 w:rsidR="00F50DF2">
        <w:rPr>
          <w:rFonts w:ascii="Tahoma" w:hAnsi="Tahoma" w:cs="Tahoma"/>
          <w:sz w:val="18"/>
          <w:szCs w:val="18"/>
        </w:rPr>
        <w:t xml:space="preserve">  3.  </w:t>
      </w:r>
      <w:r>
        <w:rPr>
          <w:rFonts w:ascii="Tahoma" w:hAnsi="Tahoma" w:cs="Tahoma"/>
          <w:sz w:val="18"/>
          <w:szCs w:val="18"/>
        </w:rPr>
        <w:t xml:space="preserve">          </w:t>
      </w:r>
      <w:r w:rsidR="00F50DF2">
        <w:rPr>
          <w:rFonts w:ascii="Tahoma" w:hAnsi="Tahoma" w:cs="Tahoma"/>
          <w:sz w:val="18"/>
          <w:szCs w:val="18"/>
        </w:rPr>
        <w:t xml:space="preserve">W celu weryfikacji wiarygodności parametrów wpisanych w tabeli, Zamawiający zastrzega sobie prawo do </w:t>
      </w:r>
      <w:r w:rsidR="00F50DF2"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98425A" w:rsidRDefault="0098425A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Automatyczny duplikator do nagrywania płyt z nadrukiem dla pacjenta wraz z komputerem sterującym – 1 szt.</w:t>
      </w:r>
    </w:p>
    <w:p w:rsidR="002D7220" w:rsidRDefault="00C37D5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 w:rsidRPr="00C37D52">
        <w:rPr>
          <w:rFonts w:ascii="Tahoma" w:hAnsi="Tahoma" w:cs="Tahoma"/>
          <w:b/>
          <w:sz w:val="18"/>
          <w:szCs w:val="18"/>
        </w:rPr>
        <w:t xml:space="preserve">Opis przedmiotu zamówienia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3921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6127"/>
        <w:gridCol w:w="2552"/>
        <w:gridCol w:w="1824"/>
        <w:gridCol w:w="2570"/>
      </w:tblGrid>
      <w:tr w:rsidR="002D7220" w:rsidTr="00FA5DBC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 w:rsidTr="00654F5E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50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1E08DF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654F5E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654F5E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Parametry minimalne:</w:t>
            </w:r>
          </w:p>
          <w:p w:rsidR="002D7220" w:rsidRDefault="00F50DF2">
            <w:pPr>
              <w:pStyle w:val="Standard"/>
              <w:numPr>
                <w:ilvl w:val="0"/>
                <w:numId w:val="5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zasobników na płyty - 3 x 50 sztuk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nagrywarek CD/DVD - 2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Szybkość publikowania (nagrywanie i drukowanie) na godzinę - 30 nośników CD-R i 15 nośników DVD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pojemników wejściowych – 2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pojemników wyjściowych – 1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pojemników wejściowych – 100 (2x50)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pojemnika wyjściowego – 50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Rozdzielczość drukowania – 1440 x 1440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pojemników z tuszem – 6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Wymiary –  max 377 x 493 x 348 (Szerokość x Głębokość x Wysokość)</w:t>
            </w:r>
          </w:p>
          <w:p w:rsidR="002D7220" w:rsidRDefault="00F50DF2">
            <w:pPr>
              <w:pStyle w:val="Standard"/>
              <w:numPr>
                <w:ilvl w:val="0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Waga – max 25 kg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654F5E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Komputer sterujący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All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In One – 1 sztuka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Parametry minimalne: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Procesor czterordzeniowy osiągający w teście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CPU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Benchamrk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wynik co najmniej 8000 punktów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pamięć RAM min. 8,0GB, 2400 MHz DDR4 z możliwością rozbudowy do 32GB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dysk twardy: min. 500 GB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napędy optyczne:</w:t>
            </w:r>
            <w:r>
              <w:rPr>
                <w:rFonts w:ascii="Tahoma" w:hAnsi="Tahoma" w:cs="Tahoma"/>
                <w:sz w:val="18"/>
                <w:szCs w:val="18"/>
              </w:rPr>
              <w:tab/>
              <w:t>min nagrywarka CD/DVD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monitor: zintegrowany z obudową min. 21,5” LCD o rozdzielczości  1920x1080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klawiatura USB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mysz USB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kamera internetowa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czytnik kart pamięci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interfejsy: 4x USB 3.0; 2x USB 2.0; 1x HDMI; 1x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DisplayPort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; 1x RJ-45 (LAN); 1x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line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-out; 1x DC-in (gniazdo zasilacza zewnętrznego)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operacyjny: system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bezterminową.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 zgodny z minimalnymi wymaganiami producenta duplikatora.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certyfikaty i spełniane normy: zgodności z normą CE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36 miesięcy On-Site NBD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BA26E6" w:rsidTr="00654F5E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A26E6" w:rsidRDefault="00BA26E6">
            <w:pPr>
              <w:pStyle w:val="Standard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A26E6" w:rsidRDefault="00BA26E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BA26E6">
              <w:rPr>
                <w:rFonts w:ascii="Tahoma" w:hAnsi="Tahoma" w:cs="Tahoma"/>
                <w:sz w:val="18"/>
                <w:szCs w:val="18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A26E6" w:rsidRDefault="0029376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293766"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26E6" w:rsidRDefault="00BA26E6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A26E6" w:rsidRDefault="00293766" w:rsidP="00293766">
            <w:pPr>
              <w:pStyle w:val="Standard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93766">
              <w:rPr>
                <w:rFonts w:ascii="Tahoma" w:hAnsi="Tahoma" w:cs="Tahoma"/>
                <w:sz w:val="18"/>
                <w:szCs w:val="18"/>
              </w:rPr>
              <w:tab/>
              <w:t>Bez oceny</w:t>
            </w:r>
          </w:p>
        </w:tc>
      </w:tr>
    </w:tbl>
    <w:p w:rsidR="00907C7A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</w:t>
      </w:r>
    </w:p>
    <w:p w:rsidR="00907C7A" w:rsidRDefault="00907C7A">
      <w:pPr>
        <w:pStyle w:val="Standard"/>
        <w:rPr>
          <w:rFonts w:ascii="Tahoma" w:hAnsi="Tahoma" w:cs="Tahoma"/>
          <w:sz w:val="18"/>
          <w:szCs w:val="18"/>
        </w:rPr>
      </w:pPr>
    </w:p>
    <w:p w:rsidR="00907C7A" w:rsidRDefault="00907C7A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71082B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2D7220" w:rsidRDefault="002D7220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Zestawy komputerowe – </w:t>
      </w:r>
      <w:proofErr w:type="spellStart"/>
      <w:r>
        <w:rPr>
          <w:rFonts w:ascii="Tahoma" w:hAnsi="Tahoma" w:cs="Tahoma"/>
          <w:b/>
          <w:sz w:val="18"/>
          <w:szCs w:val="18"/>
        </w:rPr>
        <w:t>All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 In One 4 szt.</w:t>
      </w:r>
    </w:p>
    <w:p w:rsidR="002D7220" w:rsidRDefault="00F50DF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</w:t>
      </w:r>
      <w:r w:rsidR="00C37D52" w:rsidRPr="00C37D52">
        <w:rPr>
          <w:rFonts w:ascii="Tahoma" w:hAnsi="Tahoma" w:cs="Tahoma"/>
          <w:b/>
          <w:sz w:val="18"/>
          <w:szCs w:val="18"/>
        </w:rPr>
        <w:t xml:space="preserve">Opis przedmiotu zamówienia </w:t>
      </w:r>
      <w:r w:rsidR="00C37D52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6553"/>
        <w:gridCol w:w="1701"/>
        <w:gridCol w:w="2693"/>
        <w:gridCol w:w="2394"/>
      </w:tblGrid>
      <w:tr w:rsidR="002D7220" w:rsidTr="00FE2B4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 w:rsidTr="00FE2B4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5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Zestawy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D81F5A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FE2B4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 w:rsidTr="00FE2B4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2D7220">
            <w:pPr>
              <w:pStyle w:val="Standard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Parametry minimalne: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Procesor czterordzeniowy osiągający w teście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CPU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Benchamrk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wynik co najmniej 8000 punktów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pamięć RAM min. 8,0GB, 2400 MHz DDR4 z możliwością rozbudowy do 32GB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dysk twardy: min. 500 GB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napędy optyczne:</w:t>
            </w:r>
            <w:r>
              <w:rPr>
                <w:rFonts w:ascii="Tahoma" w:hAnsi="Tahoma" w:cs="Tahoma"/>
                <w:sz w:val="18"/>
                <w:szCs w:val="18"/>
              </w:rPr>
              <w:tab/>
              <w:t>min nagrywarka CD/DVD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monitor: zintegrowany z obudową min. 21,5” LCD o rozdzielczości  1920x1080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klawiatura USB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mysz USB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kamera internetowa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czytnik kart pamięci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interfejsy: 4x USB 3.0; 2x USB 2.0; 1x HDMI; 1x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DisplayPort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; 1x RJ-45 (LAN); 1x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line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-out; 1x DC-in (gniazdo zasilacza zewnętrznego)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operacyjny: system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bezterminową.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system operacyjny zgodny z minimalnymi wymaganiami producenta duplikatora.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821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certyfikaty i spełniane normy: zgodności z normą CE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36 miesięcy On-Site NBD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D268DC" w:rsidTr="0091244D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268DC" w:rsidRDefault="00D268DC" w:rsidP="00D268DC">
            <w:pPr>
              <w:pStyle w:val="Standard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68DC" w:rsidRPr="001F3739" w:rsidRDefault="00D268DC" w:rsidP="00D268DC">
            <w:r>
              <w:t>Instalacja i konfiguracja zestawów komputerowych do pracy z systemem RIS/PACS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68DC" w:rsidRPr="001F3739" w:rsidRDefault="00D268DC" w:rsidP="00D268DC">
            <w:r w:rsidRPr="001F3739">
              <w:t>Tak, podać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68DC" w:rsidRPr="001F3739" w:rsidRDefault="00D268DC" w:rsidP="00D268DC"/>
        </w:tc>
        <w:tc>
          <w:tcPr>
            <w:tcW w:w="2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68DC" w:rsidRPr="001F3739" w:rsidRDefault="00D268DC" w:rsidP="00D268DC">
            <w:r w:rsidRPr="00D268DC"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2834B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2D7220" w:rsidRDefault="002D7220">
      <w:pPr>
        <w:pStyle w:val="Standard"/>
        <w:tabs>
          <w:tab w:val="left" w:pos="5064"/>
        </w:tabs>
        <w:rPr>
          <w:rFonts w:ascii="Tahoma" w:hAnsi="Tahoma" w:cs="Tahoma"/>
          <w:sz w:val="18"/>
          <w:szCs w:val="18"/>
        </w:rPr>
      </w:pPr>
    </w:p>
    <w:p w:rsidR="007D77EB" w:rsidRDefault="007D77EB">
      <w:pPr>
        <w:pStyle w:val="Standard"/>
        <w:tabs>
          <w:tab w:val="left" w:pos="5064"/>
        </w:tabs>
        <w:rPr>
          <w:rFonts w:ascii="Tahoma" w:hAnsi="Tahoma" w:cs="Tahoma"/>
          <w:sz w:val="18"/>
          <w:szCs w:val="18"/>
        </w:rPr>
      </w:pPr>
    </w:p>
    <w:p w:rsidR="007D77EB" w:rsidRDefault="007D77EB">
      <w:pPr>
        <w:pStyle w:val="Standard"/>
        <w:tabs>
          <w:tab w:val="left" w:pos="5064"/>
        </w:tabs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Urządzenie wielofunkcyjne A4 laserowe mono: 3 sztuk</w:t>
      </w:r>
    </w:p>
    <w:p w:rsidR="002D7220" w:rsidRDefault="00C37D52">
      <w:pPr>
        <w:pStyle w:val="Akapitzlist"/>
        <w:ind w:left="732"/>
        <w:rPr>
          <w:rFonts w:ascii="Tahoma" w:hAnsi="Tahoma" w:cs="Tahoma"/>
          <w:b/>
          <w:sz w:val="18"/>
          <w:szCs w:val="18"/>
        </w:rPr>
      </w:pPr>
      <w:r w:rsidRPr="00C37D52">
        <w:rPr>
          <w:rFonts w:ascii="Tahoma" w:hAnsi="Tahoma" w:cs="Tahoma"/>
          <w:b/>
          <w:sz w:val="18"/>
          <w:szCs w:val="18"/>
        </w:rPr>
        <w:t xml:space="preserve">Opis przedmiotu zamówienia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tabs>
          <w:tab w:val="left" w:pos="5064"/>
        </w:tabs>
        <w:rPr>
          <w:rFonts w:ascii="Tahoma" w:hAnsi="Tahoma" w:cs="Tahoma"/>
          <w:sz w:val="18"/>
          <w:szCs w:val="18"/>
        </w:rPr>
      </w:pP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960"/>
        <w:gridCol w:w="2705"/>
        <w:gridCol w:w="2838"/>
        <w:gridCol w:w="2838"/>
      </w:tblGrid>
      <w:tr w:rsidR="002D7220" w:rsidTr="002834B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2834B5" w:rsidRDefault="002834B5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5432F2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Urządzenie wielofunkcyjne A4 laserowe mono: 3 sztuk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Minimalne parametry: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drukarka, skaner, kopiarka,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podłączenia do sieci LAN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stron na minutę: 30,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pojemność podajnika papieru: co najmniej 250 sztuk,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maksymalna wydajność: 10000 str./miesiąc,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automatyczny dupleks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wyświetlacz LCD z ekranem dotykowym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interfejsy: USB 2.0, RJ45,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bezprzewodowa karta sieciowa IEEE 802.11b/g/n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toner startowy na 1200 stron</w:t>
            </w:r>
          </w:p>
          <w:p w:rsidR="002D7220" w:rsidRDefault="00F50DF2">
            <w:pPr>
              <w:pStyle w:val="Standard"/>
              <w:numPr>
                <w:ilvl w:val="1"/>
                <w:numId w:val="11"/>
              </w:numPr>
              <w:ind w:left="1104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optyczna rozdzielczość skanowania 600x2400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gwarancja: minimum 36 miesięcy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A605F3" w:rsidRDefault="00A605F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7D77EB" w:rsidRDefault="007D77EB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F50DF2" w:rsidP="002834B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D7220" w:rsidRDefault="002D7220" w:rsidP="007D77EB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7D77EB" w:rsidRDefault="007D77EB" w:rsidP="007D77EB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106F5A" w:rsidRDefault="00106F5A" w:rsidP="007D77EB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2066FE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Drukarka kodów kreskowych: 1 </w:t>
      </w:r>
      <w:r w:rsidR="00F50DF2">
        <w:rPr>
          <w:rFonts w:ascii="Tahoma" w:hAnsi="Tahoma" w:cs="Tahoma"/>
          <w:b/>
          <w:sz w:val="18"/>
          <w:szCs w:val="18"/>
        </w:rPr>
        <w:t>sztuk</w:t>
      </w:r>
    </w:p>
    <w:p w:rsidR="002D7220" w:rsidRDefault="00C37D52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 w:rsidRPr="00C37D52">
        <w:rPr>
          <w:rFonts w:ascii="Tahoma" w:hAnsi="Tahoma" w:cs="Tahoma"/>
          <w:b/>
          <w:sz w:val="18"/>
          <w:szCs w:val="18"/>
        </w:rPr>
        <w:t>Opis przedmiotu zamówienia</w:t>
      </w:r>
      <w:r>
        <w:rPr>
          <w:rFonts w:ascii="Tahoma" w:hAnsi="Tahoma" w:cs="Tahoma"/>
          <w:sz w:val="18"/>
          <w:szCs w:val="18"/>
        </w:rPr>
        <w:t xml:space="preserve"> </w:t>
      </w:r>
      <w:r w:rsidR="00F50DF2"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89" w:type="dxa"/>
        <w:tblInd w:w="3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960"/>
        <w:gridCol w:w="2705"/>
        <w:gridCol w:w="2838"/>
        <w:gridCol w:w="2838"/>
      </w:tblGrid>
      <w:tr w:rsidR="002D7220" w:rsidTr="002834B5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OPIS PARAMETRÓW</w:t>
            </w:r>
          </w:p>
          <w:p w:rsidR="002834B5" w:rsidRDefault="002834B5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tabs>
                <w:tab w:val="left" w:pos="0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WYMAGANA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OFEROWANA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OCENA PUNKTOWA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Urządzenie fabrycznie nowe,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nierekondycjonowane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nie powystawowe i nieużywane, wyprod</w:t>
            </w:r>
            <w:r w:rsidR="00C45845">
              <w:rPr>
                <w:rFonts w:ascii="Tahoma" w:hAnsi="Tahoma" w:cs="Tahoma"/>
                <w:sz w:val="18"/>
                <w:szCs w:val="18"/>
              </w:rPr>
              <w:t>ukowane nie wcześniej niż w 2018</w:t>
            </w:r>
            <w:r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Producent, nazwa,  typ</w:t>
            </w: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2D7220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Drukarka kodów kreskowych: …………1….sztuk</w:t>
            </w: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Minimalne parametry: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Szerokość taśmy maksymalnie 62 mm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Wysokość wydruków do 59 mm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Bezpośredni druk termiczny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Rozdzielczość 300x300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Szybkość druku 110 mm/s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Interfejs USB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Automatyczna gilotyna obcinająca</w:t>
            </w:r>
          </w:p>
          <w:p w:rsidR="002D7220" w:rsidRDefault="00F50DF2">
            <w:pPr>
              <w:pStyle w:val="Standard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 36 miesięcy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2D722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2D7220" w:rsidRDefault="00F50D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 oceny</w:t>
            </w:r>
          </w:p>
        </w:tc>
      </w:tr>
      <w:tr w:rsidR="001B3F0C" w:rsidTr="0091244D">
        <w:trPr>
          <w:cantSplit/>
          <w:trHeight w:val="175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B3F0C" w:rsidRDefault="001B3F0C" w:rsidP="001B3F0C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B3F0C" w:rsidRPr="006C63EA" w:rsidRDefault="001B3F0C" w:rsidP="001B3F0C">
            <w:r w:rsidRPr="006C63EA">
              <w:t xml:space="preserve">Instalacja i konfiguracja </w:t>
            </w:r>
            <w:r>
              <w:t xml:space="preserve">drukarki </w:t>
            </w:r>
            <w:r w:rsidRPr="006C63EA">
              <w:t>do pracy z systemem RIS/PACS</w:t>
            </w:r>
          </w:p>
        </w:tc>
        <w:tc>
          <w:tcPr>
            <w:tcW w:w="2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B3F0C" w:rsidRPr="006C63EA" w:rsidRDefault="001B3F0C" w:rsidP="001B3F0C">
            <w:r w:rsidRPr="006C63EA">
              <w:t>Tak, podać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B3F0C" w:rsidRPr="006C63EA" w:rsidRDefault="001B3F0C" w:rsidP="001B3F0C"/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B3F0C" w:rsidRDefault="001B3F0C" w:rsidP="001B3F0C">
            <w:r w:rsidRPr="006C63EA">
              <w:t>Bez oceny</w:t>
            </w:r>
          </w:p>
        </w:tc>
      </w:tr>
    </w:tbl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UWAGA: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D7220" w:rsidRDefault="00CC0631" w:rsidP="00CC0631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           </w:t>
      </w:r>
      <w:r w:rsidR="00F50DF2">
        <w:rPr>
          <w:rFonts w:ascii="Tahoma" w:hAnsi="Tahoma" w:cs="Tahoma"/>
          <w:sz w:val="18"/>
          <w:szCs w:val="18"/>
        </w:rPr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2D7220" w:rsidRDefault="00F50DF2">
      <w:pPr>
        <w:pStyle w:val="Standard"/>
        <w:widowControl/>
        <w:numPr>
          <w:ilvl w:val="0"/>
          <w:numId w:val="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</w:t>
      </w:r>
    </w:p>
    <w:p w:rsidR="002D7220" w:rsidRDefault="002D722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widowControl/>
        <w:suppressAutoHyphens w:val="0"/>
        <w:rPr>
          <w:rFonts w:ascii="Tahoma" w:hAnsi="Tahoma" w:cs="Tahoma"/>
          <w:sz w:val="18"/>
          <w:szCs w:val="18"/>
        </w:rPr>
      </w:pPr>
    </w:p>
    <w:p w:rsidR="00CC0631" w:rsidRDefault="00CC0631">
      <w:pPr>
        <w:pStyle w:val="Standard"/>
        <w:tabs>
          <w:tab w:val="left" w:pos="5064"/>
        </w:tabs>
        <w:jc w:val="right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2D7220" w:rsidRDefault="00F50D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p w:rsidR="007D77EB" w:rsidRDefault="007D77EB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D17686" w:rsidRDefault="00D17686">
      <w:pPr>
        <w:pStyle w:val="Standard"/>
        <w:rPr>
          <w:rFonts w:ascii="Tahoma" w:hAnsi="Tahoma" w:cs="Tahoma"/>
          <w:sz w:val="18"/>
          <w:szCs w:val="18"/>
        </w:rPr>
      </w:pPr>
    </w:p>
    <w:p w:rsidR="002D7220" w:rsidRDefault="002D7220">
      <w:pPr>
        <w:pStyle w:val="Standard"/>
        <w:rPr>
          <w:rFonts w:ascii="Tahoma" w:hAnsi="Tahoma" w:cs="Tahoma"/>
          <w:sz w:val="18"/>
          <w:szCs w:val="18"/>
        </w:rPr>
      </w:pPr>
    </w:p>
    <w:sectPr w:rsidR="002D722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4A7" w:rsidRDefault="002B14A7">
      <w:pPr>
        <w:spacing w:after="0" w:line="240" w:lineRule="auto"/>
      </w:pPr>
      <w:r>
        <w:separator/>
      </w:r>
    </w:p>
  </w:endnote>
  <w:endnote w:type="continuationSeparator" w:id="0">
    <w:p w:rsidR="002B14A7" w:rsidRDefault="002B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4328034"/>
      <w:docPartObj>
        <w:docPartGallery w:val="Page Numbers (Bottom of Page)"/>
        <w:docPartUnique/>
      </w:docPartObj>
    </w:sdtPr>
    <w:sdtContent>
      <w:p w:rsidR="004A1794" w:rsidRDefault="004A1794" w:rsidP="004A17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4A1794" w:rsidRDefault="004A17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4A7" w:rsidRDefault="002B14A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B14A7" w:rsidRDefault="002B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CC7" w:rsidRDefault="00DF2CC7">
    <w:pPr>
      <w:pStyle w:val="Nagwek"/>
    </w:pPr>
    <w:r w:rsidRPr="0090613E">
      <w:rPr>
        <w:noProof/>
      </w:rPr>
      <w:t>Znak sprawy: SP ZOZ NZZP II 2400/39/17</w:t>
    </w:r>
    <w:r>
      <w:rPr>
        <w:noProof/>
      </w:rPr>
      <w:drawing>
        <wp:inline distT="0" distB="0" distL="0" distR="0" wp14:anchorId="7DD90190" wp14:editId="091DD9EB">
          <wp:extent cx="8892540" cy="845496"/>
          <wp:effectExtent l="0" t="0" r="0" b="0"/>
          <wp:docPr id="2" name="Obraz 2" descr="cid:image001.png@01D35184.176E8B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5184.176E8B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845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1AC"/>
    <w:multiLevelType w:val="multilevel"/>
    <w:tmpl w:val="6AF48BB2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7946041"/>
    <w:multiLevelType w:val="multilevel"/>
    <w:tmpl w:val="C4B4D048"/>
    <w:styleLink w:val="WWNum2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B4C1546"/>
    <w:multiLevelType w:val="multilevel"/>
    <w:tmpl w:val="B25053C4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FC760F"/>
    <w:multiLevelType w:val="multilevel"/>
    <w:tmpl w:val="C5EEC95E"/>
    <w:styleLink w:val="WWNum2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927F33"/>
    <w:multiLevelType w:val="multilevel"/>
    <w:tmpl w:val="379014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A54322"/>
    <w:multiLevelType w:val="multilevel"/>
    <w:tmpl w:val="81BEC8F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9E75C3F"/>
    <w:multiLevelType w:val="multilevel"/>
    <w:tmpl w:val="683EB36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8" w15:restartNumberingAfterBreak="0">
    <w:nsid w:val="1DC96AD0"/>
    <w:multiLevelType w:val="multilevel"/>
    <w:tmpl w:val="D934635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E166602"/>
    <w:multiLevelType w:val="multilevel"/>
    <w:tmpl w:val="36EAFE8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03A0E44"/>
    <w:multiLevelType w:val="multilevel"/>
    <w:tmpl w:val="D35AADF2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75A6BA7"/>
    <w:multiLevelType w:val="multilevel"/>
    <w:tmpl w:val="7948289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AA8212C"/>
    <w:multiLevelType w:val="multilevel"/>
    <w:tmpl w:val="B2528C06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8857EB6"/>
    <w:multiLevelType w:val="multilevel"/>
    <w:tmpl w:val="A58699BA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200DE5"/>
    <w:multiLevelType w:val="multilevel"/>
    <w:tmpl w:val="5876087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A213EFC"/>
    <w:multiLevelType w:val="multilevel"/>
    <w:tmpl w:val="1592C7D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48201F"/>
    <w:multiLevelType w:val="multilevel"/>
    <w:tmpl w:val="E79E1EEC"/>
    <w:styleLink w:val="WWNum18"/>
    <w:lvl w:ilvl="0">
      <w:start w:val="1"/>
      <w:numFmt w:val="decimal"/>
      <w:lvlText w:val="%1."/>
      <w:lvlJc w:val="left"/>
      <w:pPr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D4D383B"/>
    <w:multiLevelType w:val="multilevel"/>
    <w:tmpl w:val="D1A8C6A8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F907A78"/>
    <w:multiLevelType w:val="multilevel"/>
    <w:tmpl w:val="25E082BA"/>
    <w:styleLink w:val="WW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0744678"/>
    <w:multiLevelType w:val="multilevel"/>
    <w:tmpl w:val="6AEC477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1B422CD"/>
    <w:multiLevelType w:val="multilevel"/>
    <w:tmpl w:val="82DE254A"/>
    <w:styleLink w:val="WWNum2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8A4D52"/>
    <w:multiLevelType w:val="multilevel"/>
    <w:tmpl w:val="03FA1080"/>
    <w:styleLink w:val="WWNum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942F8B"/>
    <w:multiLevelType w:val="multilevel"/>
    <w:tmpl w:val="37BC82E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F1324AE"/>
    <w:multiLevelType w:val="multilevel"/>
    <w:tmpl w:val="ADA2B100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FEB789B"/>
    <w:multiLevelType w:val="multilevel"/>
    <w:tmpl w:val="351609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0FF6051"/>
    <w:multiLevelType w:val="multilevel"/>
    <w:tmpl w:val="A3884930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5373928"/>
    <w:multiLevelType w:val="multilevel"/>
    <w:tmpl w:val="D0EC6A1A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6731451"/>
    <w:multiLevelType w:val="multilevel"/>
    <w:tmpl w:val="5936DF8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67FF5E95"/>
    <w:multiLevelType w:val="multilevel"/>
    <w:tmpl w:val="87B8FE3C"/>
    <w:styleLink w:val="WWNum16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9" w15:restartNumberingAfterBreak="0">
    <w:nsid w:val="68C511FE"/>
    <w:multiLevelType w:val="multilevel"/>
    <w:tmpl w:val="D02A6A76"/>
    <w:styleLink w:val="WWNum17"/>
    <w:lvl w:ilvl="0">
      <w:start w:val="1"/>
      <w:numFmt w:val="decimal"/>
      <w:lvlText w:val="%1."/>
      <w:lvlJc w:val="left"/>
      <w:pPr>
        <w:ind w:left="7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0" w15:restartNumberingAfterBreak="0">
    <w:nsid w:val="6BF617F9"/>
    <w:multiLevelType w:val="multilevel"/>
    <w:tmpl w:val="ADEA7288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CD870DA"/>
    <w:multiLevelType w:val="multilevel"/>
    <w:tmpl w:val="6450E8F4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D5D5470"/>
    <w:multiLevelType w:val="multilevel"/>
    <w:tmpl w:val="065684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05369A0"/>
    <w:multiLevelType w:val="multilevel"/>
    <w:tmpl w:val="ECB6B8E2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76DE6506"/>
    <w:multiLevelType w:val="multilevel"/>
    <w:tmpl w:val="AC280946"/>
    <w:styleLink w:val="WW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6" w15:restartNumberingAfterBreak="0">
    <w:nsid w:val="7BB824DD"/>
    <w:multiLevelType w:val="multilevel"/>
    <w:tmpl w:val="F9E0AE4C"/>
    <w:styleLink w:val="WWNum2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D3D570A"/>
    <w:multiLevelType w:val="multilevel"/>
    <w:tmpl w:val="DFF2F0C2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7"/>
  </w:num>
  <w:num w:numId="4">
    <w:abstractNumId w:val="35"/>
  </w:num>
  <w:num w:numId="5">
    <w:abstractNumId w:val="14"/>
  </w:num>
  <w:num w:numId="6">
    <w:abstractNumId w:val="24"/>
  </w:num>
  <w:num w:numId="7">
    <w:abstractNumId w:val="5"/>
  </w:num>
  <w:num w:numId="8">
    <w:abstractNumId w:val="9"/>
  </w:num>
  <w:num w:numId="9">
    <w:abstractNumId w:val="15"/>
  </w:num>
  <w:num w:numId="10">
    <w:abstractNumId w:val="2"/>
  </w:num>
  <w:num w:numId="11">
    <w:abstractNumId w:val="33"/>
  </w:num>
  <w:num w:numId="12">
    <w:abstractNumId w:val="8"/>
  </w:num>
  <w:num w:numId="13">
    <w:abstractNumId w:val="26"/>
  </w:num>
  <w:num w:numId="14">
    <w:abstractNumId w:val="0"/>
  </w:num>
  <w:num w:numId="15">
    <w:abstractNumId w:val="23"/>
  </w:num>
  <w:num w:numId="16">
    <w:abstractNumId w:val="28"/>
  </w:num>
  <w:num w:numId="17">
    <w:abstractNumId w:val="29"/>
  </w:num>
  <w:num w:numId="18">
    <w:abstractNumId w:val="16"/>
  </w:num>
  <w:num w:numId="19">
    <w:abstractNumId w:val="18"/>
  </w:num>
  <w:num w:numId="20">
    <w:abstractNumId w:val="20"/>
  </w:num>
  <w:num w:numId="21">
    <w:abstractNumId w:val="1"/>
  </w:num>
  <w:num w:numId="22">
    <w:abstractNumId w:val="34"/>
  </w:num>
  <w:num w:numId="23">
    <w:abstractNumId w:val="3"/>
  </w:num>
  <w:num w:numId="24">
    <w:abstractNumId w:val="21"/>
  </w:num>
  <w:num w:numId="25">
    <w:abstractNumId w:val="10"/>
  </w:num>
  <w:num w:numId="26">
    <w:abstractNumId w:val="27"/>
  </w:num>
  <w:num w:numId="27">
    <w:abstractNumId w:val="22"/>
  </w:num>
  <w:num w:numId="28">
    <w:abstractNumId w:val="6"/>
  </w:num>
  <w:num w:numId="29">
    <w:abstractNumId w:val="31"/>
  </w:num>
  <w:num w:numId="30">
    <w:abstractNumId w:val="17"/>
  </w:num>
  <w:num w:numId="31">
    <w:abstractNumId w:val="19"/>
  </w:num>
  <w:num w:numId="32">
    <w:abstractNumId w:val="30"/>
  </w:num>
  <w:num w:numId="33">
    <w:abstractNumId w:val="12"/>
  </w:num>
  <w:num w:numId="34">
    <w:abstractNumId w:val="11"/>
  </w:num>
  <w:num w:numId="35">
    <w:abstractNumId w:val="37"/>
  </w:num>
  <w:num w:numId="36">
    <w:abstractNumId w:val="25"/>
  </w:num>
  <w:num w:numId="37">
    <w:abstractNumId w:val="4"/>
  </w:num>
  <w:num w:numId="38">
    <w:abstractNumId w:val="13"/>
  </w:num>
  <w:num w:numId="39">
    <w:abstractNumId w:val="7"/>
    <w:lvlOverride w:ilvl="0">
      <w:startOverride w:val="1"/>
    </w:lvlOverride>
  </w:num>
  <w:num w:numId="40">
    <w:abstractNumId w:val="36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27"/>
    <w:lvlOverride w:ilvl="0">
      <w:startOverride w:val="1"/>
    </w:lvlOverride>
  </w:num>
  <w:num w:numId="43">
    <w:abstractNumId w:val="18"/>
  </w:num>
  <w:num w:numId="44">
    <w:abstractNumId w:val="5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2"/>
  </w:num>
  <w:num w:numId="47">
    <w:abstractNumId w:val="15"/>
  </w:num>
  <w:num w:numId="48">
    <w:abstractNumId w:val="23"/>
  </w:num>
  <w:num w:numId="49">
    <w:abstractNumId w:val="8"/>
    <w:lvlOverride w:ilvl="0">
      <w:startOverride w:val="1"/>
    </w:lvlOverride>
  </w:num>
  <w:num w:numId="50">
    <w:abstractNumId w:val="26"/>
    <w:lvlOverride w:ilvl="0">
      <w:startOverride w:val="1"/>
    </w:lvlOverride>
  </w:num>
  <w:num w:numId="51">
    <w:abstractNumId w:val="33"/>
  </w:num>
  <w:num w:numId="52">
    <w:abstractNumId w:val="0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13"/>
    <w:lvlOverride w:ilvl="0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0"/>
    <w:rsid w:val="00000445"/>
    <w:rsid w:val="000115F1"/>
    <w:rsid w:val="00020CD9"/>
    <w:rsid w:val="00021AAB"/>
    <w:rsid w:val="00022290"/>
    <w:rsid w:val="00030658"/>
    <w:rsid w:val="00042086"/>
    <w:rsid w:val="000547BB"/>
    <w:rsid w:val="00056D74"/>
    <w:rsid w:val="00057A97"/>
    <w:rsid w:val="00063E44"/>
    <w:rsid w:val="00083335"/>
    <w:rsid w:val="00084679"/>
    <w:rsid w:val="000A0AF4"/>
    <w:rsid w:val="000A1CDE"/>
    <w:rsid w:val="000D38D0"/>
    <w:rsid w:val="000D4B2E"/>
    <w:rsid w:val="000D5B6B"/>
    <w:rsid w:val="000D7782"/>
    <w:rsid w:val="000E30B5"/>
    <w:rsid w:val="000E7F89"/>
    <w:rsid w:val="000F1790"/>
    <w:rsid w:val="000F51C5"/>
    <w:rsid w:val="0010277B"/>
    <w:rsid w:val="0010672F"/>
    <w:rsid w:val="00106F5A"/>
    <w:rsid w:val="0011029E"/>
    <w:rsid w:val="0012049E"/>
    <w:rsid w:val="00136F63"/>
    <w:rsid w:val="001864A1"/>
    <w:rsid w:val="001B3F0C"/>
    <w:rsid w:val="001B784B"/>
    <w:rsid w:val="001D6532"/>
    <w:rsid w:val="001D69C3"/>
    <w:rsid w:val="001E08DF"/>
    <w:rsid w:val="001E5765"/>
    <w:rsid w:val="001F34F4"/>
    <w:rsid w:val="002044E4"/>
    <w:rsid w:val="00204D5C"/>
    <w:rsid w:val="002066FE"/>
    <w:rsid w:val="00210B38"/>
    <w:rsid w:val="00220E6B"/>
    <w:rsid w:val="00222503"/>
    <w:rsid w:val="0022606B"/>
    <w:rsid w:val="00227F93"/>
    <w:rsid w:val="0023674E"/>
    <w:rsid w:val="00247F22"/>
    <w:rsid w:val="0025023C"/>
    <w:rsid w:val="00256C0F"/>
    <w:rsid w:val="002570FA"/>
    <w:rsid w:val="00257BC0"/>
    <w:rsid w:val="0026088E"/>
    <w:rsid w:val="00266F78"/>
    <w:rsid w:val="002834B5"/>
    <w:rsid w:val="00293766"/>
    <w:rsid w:val="002A2632"/>
    <w:rsid w:val="002B14A7"/>
    <w:rsid w:val="002C43BA"/>
    <w:rsid w:val="002D0174"/>
    <w:rsid w:val="002D49DF"/>
    <w:rsid w:val="002D7220"/>
    <w:rsid w:val="002F723C"/>
    <w:rsid w:val="00313054"/>
    <w:rsid w:val="00321447"/>
    <w:rsid w:val="0032545D"/>
    <w:rsid w:val="003308A6"/>
    <w:rsid w:val="003476A8"/>
    <w:rsid w:val="003607F3"/>
    <w:rsid w:val="003710DA"/>
    <w:rsid w:val="00380379"/>
    <w:rsid w:val="00383319"/>
    <w:rsid w:val="003928C1"/>
    <w:rsid w:val="003A0C3F"/>
    <w:rsid w:val="003A1465"/>
    <w:rsid w:val="003A6CF4"/>
    <w:rsid w:val="003B1BF0"/>
    <w:rsid w:val="003B6341"/>
    <w:rsid w:val="003E2F6A"/>
    <w:rsid w:val="003F19F5"/>
    <w:rsid w:val="004101C2"/>
    <w:rsid w:val="00410A10"/>
    <w:rsid w:val="00411FBC"/>
    <w:rsid w:val="00442AB6"/>
    <w:rsid w:val="0044419D"/>
    <w:rsid w:val="00455240"/>
    <w:rsid w:val="0047068B"/>
    <w:rsid w:val="004710C4"/>
    <w:rsid w:val="004A119E"/>
    <w:rsid w:val="004A1794"/>
    <w:rsid w:val="004A306B"/>
    <w:rsid w:val="004D0B79"/>
    <w:rsid w:val="004D6270"/>
    <w:rsid w:val="004E7141"/>
    <w:rsid w:val="004F0754"/>
    <w:rsid w:val="00510B45"/>
    <w:rsid w:val="0051687A"/>
    <w:rsid w:val="0054083D"/>
    <w:rsid w:val="0054297C"/>
    <w:rsid w:val="005432F2"/>
    <w:rsid w:val="005605CD"/>
    <w:rsid w:val="00577232"/>
    <w:rsid w:val="0058585E"/>
    <w:rsid w:val="00592109"/>
    <w:rsid w:val="005A1A8E"/>
    <w:rsid w:val="005A61CD"/>
    <w:rsid w:val="005A7B55"/>
    <w:rsid w:val="005B004E"/>
    <w:rsid w:val="005C385B"/>
    <w:rsid w:val="005D6F6D"/>
    <w:rsid w:val="005E0989"/>
    <w:rsid w:val="005E18C3"/>
    <w:rsid w:val="005E3236"/>
    <w:rsid w:val="005E7C84"/>
    <w:rsid w:val="00605112"/>
    <w:rsid w:val="00614FA8"/>
    <w:rsid w:val="00631093"/>
    <w:rsid w:val="006416BF"/>
    <w:rsid w:val="00646DCF"/>
    <w:rsid w:val="00654F5E"/>
    <w:rsid w:val="00670E70"/>
    <w:rsid w:val="00671C0B"/>
    <w:rsid w:val="00675CA7"/>
    <w:rsid w:val="00690167"/>
    <w:rsid w:val="00697DDD"/>
    <w:rsid w:val="006B4BDD"/>
    <w:rsid w:val="006D1C75"/>
    <w:rsid w:val="006D521A"/>
    <w:rsid w:val="006D7214"/>
    <w:rsid w:val="00704316"/>
    <w:rsid w:val="0070748A"/>
    <w:rsid w:val="007105E7"/>
    <w:rsid w:val="0071082B"/>
    <w:rsid w:val="00732021"/>
    <w:rsid w:val="00735758"/>
    <w:rsid w:val="00740D02"/>
    <w:rsid w:val="00750FE9"/>
    <w:rsid w:val="00763DFF"/>
    <w:rsid w:val="00770344"/>
    <w:rsid w:val="0078751C"/>
    <w:rsid w:val="007A4502"/>
    <w:rsid w:val="007A475C"/>
    <w:rsid w:val="007A5EE7"/>
    <w:rsid w:val="007C4023"/>
    <w:rsid w:val="007D1E08"/>
    <w:rsid w:val="007D77EB"/>
    <w:rsid w:val="007F0DBD"/>
    <w:rsid w:val="007F2F59"/>
    <w:rsid w:val="00813361"/>
    <w:rsid w:val="00821BA2"/>
    <w:rsid w:val="00825B79"/>
    <w:rsid w:val="00830D20"/>
    <w:rsid w:val="008370C5"/>
    <w:rsid w:val="00881EC6"/>
    <w:rsid w:val="008C2526"/>
    <w:rsid w:val="008D1D1B"/>
    <w:rsid w:val="008F312B"/>
    <w:rsid w:val="008F792A"/>
    <w:rsid w:val="0090613E"/>
    <w:rsid w:val="00907C7A"/>
    <w:rsid w:val="0091244D"/>
    <w:rsid w:val="00933955"/>
    <w:rsid w:val="00936B15"/>
    <w:rsid w:val="00946A22"/>
    <w:rsid w:val="009473BA"/>
    <w:rsid w:val="009474C4"/>
    <w:rsid w:val="00963DDB"/>
    <w:rsid w:val="009645AD"/>
    <w:rsid w:val="00964E94"/>
    <w:rsid w:val="00966BAE"/>
    <w:rsid w:val="00976379"/>
    <w:rsid w:val="00980A43"/>
    <w:rsid w:val="00983AE9"/>
    <w:rsid w:val="0098425A"/>
    <w:rsid w:val="00994350"/>
    <w:rsid w:val="00995E51"/>
    <w:rsid w:val="00996854"/>
    <w:rsid w:val="009B4805"/>
    <w:rsid w:val="009B6620"/>
    <w:rsid w:val="009B7F93"/>
    <w:rsid w:val="009D0E9D"/>
    <w:rsid w:val="009E5FE2"/>
    <w:rsid w:val="009F4D65"/>
    <w:rsid w:val="00A20BE5"/>
    <w:rsid w:val="00A348CA"/>
    <w:rsid w:val="00A44221"/>
    <w:rsid w:val="00A5048C"/>
    <w:rsid w:val="00A5464C"/>
    <w:rsid w:val="00A5544B"/>
    <w:rsid w:val="00A605F3"/>
    <w:rsid w:val="00A759EC"/>
    <w:rsid w:val="00A779F2"/>
    <w:rsid w:val="00A819F8"/>
    <w:rsid w:val="00AA4DE1"/>
    <w:rsid w:val="00AC4DC0"/>
    <w:rsid w:val="00AD3C18"/>
    <w:rsid w:val="00AE7D9D"/>
    <w:rsid w:val="00AF296A"/>
    <w:rsid w:val="00B20BCC"/>
    <w:rsid w:val="00B46E99"/>
    <w:rsid w:val="00B53C4B"/>
    <w:rsid w:val="00B55B20"/>
    <w:rsid w:val="00B70FB7"/>
    <w:rsid w:val="00B73BB6"/>
    <w:rsid w:val="00B81F0D"/>
    <w:rsid w:val="00B865B6"/>
    <w:rsid w:val="00BA26E6"/>
    <w:rsid w:val="00BA710B"/>
    <w:rsid w:val="00BC00DA"/>
    <w:rsid w:val="00BE2D3A"/>
    <w:rsid w:val="00C00E6B"/>
    <w:rsid w:val="00C07DBE"/>
    <w:rsid w:val="00C11E72"/>
    <w:rsid w:val="00C37D52"/>
    <w:rsid w:val="00C45845"/>
    <w:rsid w:val="00C77ED9"/>
    <w:rsid w:val="00C81CED"/>
    <w:rsid w:val="00C9021D"/>
    <w:rsid w:val="00C97EE5"/>
    <w:rsid w:val="00CB521F"/>
    <w:rsid w:val="00CC0631"/>
    <w:rsid w:val="00CC5383"/>
    <w:rsid w:val="00CC752E"/>
    <w:rsid w:val="00CC7788"/>
    <w:rsid w:val="00CD23CA"/>
    <w:rsid w:val="00CE1E8B"/>
    <w:rsid w:val="00CE6C36"/>
    <w:rsid w:val="00CF457A"/>
    <w:rsid w:val="00D03548"/>
    <w:rsid w:val="00D17686"/>
    <w:rsid w:val="00D25EEE"/>
    <w:rsid w:val="00D268DC"/>
    <w:rsid w:val="00D26FA4"/>
    <w:rsid w:val="00D371AF"/>
    <w:rsid w:val="00D679E9"/>
    <w:rsid w:val="00D77C6E"/>
    <w:rsid w:val="00D81F5A"/>
    <w:rsid w:val="00D939A7"/>
    <w:rsid w:val="00DB79B8"/>
    <w:rsid w:val="00DB7CA8"/>
    <w:rsid w:val="00DC635E"/>
    <w:rsid w:val="00DE5F4A"/>
    <w:rsid w:val="00DE6283"/>
    <w:rsid w:val="00DF2CC7"/>
    <w:rsid w:val="00DF6603"/>
    <w:rsid w:val="00E1129D"/>
    <w:rsid w:val="00E22249"/>
    <w:rsid w:val="00E30666"/>
    <w:rsid w:val="00E31D55"/>
    <w:rsid w:val="00E348AB"/>
    <w:rsid w:val="00E3558D"/>
    <w:rsid w:val="00E37C29"/>
    <w:rsid w:val="00E5105A"/>
    <w:rsid w:val="00E538BB"/>
    <w:rsid w:val="00E6431E"/>
    <w:rsid w:val="00E64427"/>
    <w:rsid w:val="00E65B76"/>
    <w:rsid w:val="00E67F74"/>
    <w:rsid w:val="00E7434D"/>
    <w:rsid w:val="00E74C41"/>
    <w:rsid w:val="00E947C7"/>
    <w:rsid w:val="00EA4F6A"/>
    <w:rsid w:val="00EA7D96"/>
    <w:rsid w:val="00EB6B64"/>
    <w:rsid w:val="00EC18B5"/>
    <w:rsid w:val="00EC6D3A"/>
    <w:rsid w:val="00ED50CF"/>
    <w:rsid w:val="00EF018B"/>
    <w:rsid w:val="00F07FA2"/>
    <w:rsid w:val="00F3490E"/>
    <w:rsid w:val="00F41BB1"/>
    <w:rsid w:val="00F454FB"/>
    <w:rsid w:val="00F50DF2"/>
    <w:rsid w:val="00F560FE"/>
    <w:rsid w:val="00F61DF4"/>
    <w:rsid w:val="00F642D7"/>
    <w:rsid w:val="00F6435B"/>
    <w:rsid w:val="00F654E5"/>
    <w:rsid w:val="00F66D4F"/>
    <w:rsid w:val="00F677D6"/>
    <w:rsid w:val="00F82952"/>
    <w:rsid w:val="00F9200C"/>
    <w:rsid w:val="00FA1A92"/>
    <w:rsid w:val="00FA5DBC"/>
    <w:rsid w:val="00FC2FC1"/>
    <w:rsid w:val="00FC3EFB"/>
    <w:rsid w:val="00FC4CDD"/>
    <w:rsid w:val="00FD5CBE"/>
    <w:rsid w:val="00FE2B45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3BB90-A08C-4048-9A4C-FCD673EC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/>
      <w:b/>
      <w:i/>
      <w:sz w:val="28"/>
      <w:vertAlign w:val="superscript"/>
      <w:lang w:eastAsia="pl-PL"/>
    </w:rPr>
  </w:style>
  <w:style w:type="paragraph" w:styleId="Nagwek2">
    <w:name w:val="heading 2"/>
    <w:basedOn w:val="Standard"/>
    <w:next w:val="Textbody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Textbody"/>
    <w:pPr>
      <w:keepNext/>
      <w:widowControl/>
      <w:suppressAutoHyphens w:val="0"/>
      <w:jc w:val="both"/>
      <w:outlineLvl w:val="2"/>
    </w:pPr>
    <w:rPr>
      <w:rFonts w:ascii="Times New Roman" w:eastAsia="Times New Roman" w:hAnsi="Times New Roman"/>
      <w:color w:val="00000A"/>
      <w:lang w:eastAsia="pl-PL"/>
    </w:rPr>
  </w:style>
  <w:style w:type="paragraph" w:styleId="Nagwek4">
    <w:name w:val="heading 4"/>
    <w:basedOn w:val="Standard"/>
    <w:next w:val="Textbody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Textbody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paragraph" w:styleId="Nagwek6">
    <w:name w:val="heading 6"/>
    <w:basedOn w:val="Standard"/>
    <w:next w:val="Textbody"/>
    <w:pPr>
      <w:keepNext/>
      <w:widowControl/>
      <w:suppressAutoHyphens w:val="0"/>
      <w:outlineLvl w:val="5"/>
    </w:pPr>
    <w:rPr>
      <w:rFonts w:ascii="Times New Roman" w:eastAsia="Times New Roman" w:hAnsi="Times New Roman"/>
      <w:b/>
      <w:color w:val="00000A"/>
      <w:sz w:val="32"/>
      <w:lang w:eastAsia="pl-PL"/>
    </w:rPr>
  </w:style>
  <w:style w:type="paragraph" w:styleId="Nagwek7">
    <w:name w:val="heading 7"/>
    <w:basedOn w:val="Standard"/>
    <w:next w:val="Textbody"/>
    <w:pPr>
      <w:keepNext/>
      <w:widowControl/>
      <w:suppressAutoHyphens w:val="0"/>
      <w:jc w:val="both"/>
      <w:outlineLvl w:val="6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styleId="Nagwek8">
    <w:name w:val="heading 8"/>
    <w:basedOn w:val="Standard"/>
    <w:next w:val="Textbody"/>
    <w:pPr>
      <w:keepNext/>
      <w:widowControl/>
      <w:tabs>
        <w:tab w:val="left" w:pos="700"/>
      </w:tabs>
      <w:suppressAutoHyphens w:val="0"/>
      <w:ind w:left="340" w:hanging="340"/>
      <w:jc w:val="both"/>
      <w:outlineLvl w:val="7"/>
    </w:pPr>
    <w:rPr>
      <w:rFonts w:ascii="Times New Roman" w:eastAsia="Times New Roman" w:hAnsi="Times New Roman"/>
      <w:color w:val="00000A"/>
      <w:szCs w:val="24"/>
      <w:u w:val="single"/>
      <w:lang w:eastAsia="pl-PL"/>
    </w:rPr>
  </w:style>
  <w:style w:type="paragraph" w:styleId="Nagwek9">
    <w:name w:val="heading 9"/>
    <w:basedOn w:val="Standard"/>
    <w:next w:val="Textbody"/>
    <w:pPr>
      <w:keepNext/>
      <w:widowControl/>
      <w:suppressAutoHyphens w:val="0"/>
      <w:jc w:val="both"/>
      <w:outlineLvl w:val="8"/>
    </w:pPr>
    <w:rPr>
      <w:rFonts w:ascii="Times New Roman" w:eastAsia="Times New Roman" w:hAnsi="Times New Roman"/>
      <w:color w:val="00000A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Lista">
    <w:name w:val="List"/>
    <w:basedOn w:val="Textbody"/>
    <w:pPr>
      <w:widowControl w:val="0"/>
      <w:suppressAutoHyphens/>
      <w:spacing w:after="120"/>
    </w:pPr>
    <w:rPr>
      <w:rFonts w:eastAsia="Lucida Sans Unicode" w:cs="Tahoma"/>
      <w:sz w:val="24"/>
      <w:szCs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ascii="Times New Roman" w:eastAsia="Lucida Sans Unicode" w:hAnsi="Times New Roman" w:cs="Tahoma"/>
      <w:color w:val="00000A"/>
      <w:szCs w:val="24"/>
      <w:lang w:eastAsia="pl-PL"/>
    </w:rPr>
  </w:style>
  <w:style w:type="paragraph" w:styleId="Tytu">
    <w:name w:val="Title"/>
    <w:basedOn w:val="Standard"/>
    <w:next w:val="Podtytu"/>
    <w:pPr>
      <w:widowControl/>
      <w:suppressAutoHyphens w:val="0"/>
      <w:jc w:val="center"/>
    </w:pPr>
    <w:rPr>
      <w:rFonts w:ascii="Times New Roman" w:eastAsia="Times New Roman" w:hAnsi="Times New Roman"/>
      <w:b/>
      <w:bCs/>
      <w:i/>
      <w:color w:val="00000A"/>
      <w:sz w:val="32"/>
      <w:szCs w:val="36"/>
      <w:lang w:eastAsia="pl-PL"/>
    </w:rPr>
  </w:style>
  <w:style w:type="paragraph" w:styleId="Podtytu">
    <w:name w:val="Subtitle"/>
    <w:basedOn w:val="Standard"/>
    <w:next w:val="Textbody"/>
    <w:pPr>
      <w:widowControl/>
      <w:suppressAutoHyphens w:val="0"/>
      <w:jc w:val="center"/>
    </w:pPr>
    <w:rPr>
      <w:rFonts w:ascii="Times New Roman" w:eastAsia="Times New Roman" w:hAnsi="Times New Roman"/>
      <w:b/>
      <w:i/>
      <w:iCs/>
      <w:color w:val="00000A"/>
      <w:sz w:val="28"/>
      <w:szCs w:val="28"/>
      <w:lang w:eastAsia="pl-PL"/>
    </w:rPr>
  </w:style>
  <w:style w:type="paragraph" w:styleId="Tekstpodstawowy2">
    <w:name w:val="Body Text 2"/>
    <w:basedOn w:val="Standard"/>
    <w:pPr>
      <w:widowControl/>
      <w:suppressAutoHyphens w:val="0"/>
    </w:pPr>
    <w:rPr>
      <w:rFonts w:ascii="Times New Roman" w:eastAsia="Times New Roman" w:hAnsi="Times New Roman"/>
      <w:b/>
      <w:color w:val="00000A"/>
      <w:sz w:val="28"/>
      <w:lang w:eastAsia="pl-PL"/>
    </w:rPr>
  </w:style>
  <w:style w:type="paragraph" w:customStyle="1" w:styleId="Textbodyindent">
    <w:name w:val="Text body indent"/>
    <w:basedOn w:val="Standard"/>
    <w:pPr>
      <w:widowControl/>
      <w:suppressAutoHyphens w:val="0"/>
      <w:ind w:left="705" w:hanging="705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Tekstpodstawowywcity3">
    <w:name w:val="Body Text Indent 3"/>
    <w:basedOn w:val="Standard"/>
    <w:pPr>
      <w:widowControl/>
      <w:suppressAutoHyphens w:val="0"/>
      <w:ind w:firstLine="708"/>
      <w:jc w:val="both"/>
    </w:pPr>
    <w:rPr>
      <w:rFonts w:ascii="Times New Roman" w:eastAsia="Times New Roman" w:hAnsi="Times New Roman"/>
      <w:b/>
      <w:color w:val="00000A"/>
      <w:sz w:val="28"/>
      <w:u w:val="single"/>
      <w:lang w:eastAsia="pl-PL"/>
    </w:rPr>
  </w:style>
  <w:style w:type="paragraph" w:styleId="Tekstpodstawowywcity2">
    <w:name w:val="Body Text Indent 2"/>
    <w:basedOn w:val="Standard"/>
    <w:pPr>
      <w:widowControl/>
      <w:suppressAutoHyphens w:val="0"/>
      <w:ind w:left="360"/>
      <w:jc w:val="both"/>
    </w:pPr>
    <w:rPr>
      <w:rFonts w:ascii="Times New Roman" w:eastAsia="Times New Roman" w:hAnsi="Times New Roman"/>
      <w:color w:val="00000A"/>
      <w:sz w:val="28"/>
      <w:lang w:eastAsia="pl-PL"/>
    </w:rPr>
  </w:style>
  <w:style w:type="paragraph" w:styleId="Stopka">
    <w:name w:val="footer"/>
    <w:basedOn w:val="Standard"/>
    <w:uiPriority w:val="99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odstawowy3">
    <w:name w:val="Body Text 3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32"/>
      <w:lang w:eastAsia="pl-PL"/>
    </w:rPr>
  </w:style>
  <w:style w:type="paragraph" w:customStyle="1" w:styleId="BodyText21">
    <w:name w:val="Body Text 21"/>
    <w:basedOn w:val="Standard"/>
    <w:pPr>
      <w:widowControl/>
      <w:suppressAutoHyphens w:val="0"/>
      <w:ind w:left="708" w:firstLine="708"/>
    </w:pPr>
    <w:rPr>
      <w:rFonts w:ascii="Times New Roman" w:eastAsia="Times New Roman" w:hAnsi="Times New Roman"/>
      <w:color w:val="00000A"/>
      <w:lang w:eastAsia="pl-PL"/>
    </w:rPr>
  </w:style>
  <w:style w:type="paragraph" w:customStyle="1" w:styleId="xl26">
    <w:name w:val="xl26"/>
    <w:basedOn w:val="Standard"/>
    <w:pPr>
      <w:widowControl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customStyle="1" w:styleId="xl24">
    <w:name w:val="xl24"/>
    <w:basedOn w:val="Standard"/>
    <w:pPr>
      <w:widowControl/>
      <w:suppressAutoHyphens w:val="0"/>
      <w:spacing w:before="100" w:after="100"/>
    </w:pPr>
    <w:rPr>
      <w:rFonts w:ascii="Arial Unicode MS" w:eastAsia="Arial Unicode MS" w:hAnsi="Arial Unicode MS" w:cs="Arial Unicode MS"/>
      <w:color w:val="00000A"/>
      <w:szCs w:val="24"/>
      <w:lang w:eastAsia="pl-PL"/>
    </w:rPr>
  </w:style>
  <w:style w:type="paragraph" w:styleId="Nagwek">
    <w:name w:val="header"/>
    <w:basedOn w:val="Standard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tekstinpunktowanie">
    <w:name w:val="tekst inż punktowanie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styleId="Tekstprzypisudolnego">
    <w:name w:val="foot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podstawowy2">
    <w:name w:val="WW-Tekst podstawowy 2"/>
    <w:basedOn w:val="Standard"/>
    <w:pPr>
      <w:widowControl/>
    </w:pPr>
    <w:rPr>
      <w:rFonts w:ascii="Times New Roman" w:eastAsia="Times New Roman" w:hAnsi="Times New Roman"/>
      <w:color w:val="00000A"/>
      <w:sz w:val="28"/>
      <w:lang w:eastAsia="pl-PL"/>
    </w:rPr>
  </w:style>
  <w:style w:type="paragraph" w:customStyle="1" w:styleId="Tekstpodstawowy21">
    <w:name w:val="Tekst podstawowy 21"/>
    <w:basedOn w:val="Standard"/>
    <w:pPr>
      <w:widowControl/>
    </w:pPr>
    <w:rPr>
      <w:rFonts w:ascii="Times New Roman" w:eastAsia="Times New Roman" w:hAnsi="Times New Roman"/>
      <w:b/>
      <w:color w:val="00000A"/>
      <w:sz w:val="28"/>
      <w:lang w:eastAsia="ar-SA"/>
    </w:rPr>
  </w:style>
  <w:style w:type="paragraph" w:customStyle="1" w:styleId="Tekstpodstawowywcity21">
    <w:name w:val="Tekst podstawowy wcięty 21"/>
    <w:basedOn w:val="Standard"/>
    <w:pPr>
      <w:widowControl/>
      <w:ind w:left="360"/>
      <w:jc w:val="both"/>
    </w:pPr>
    <w:rPr>
      <w:rFonts w:ascii="Times New Roman" w:eastAsia="Times New Roman" w:hAnsi="Times New Roman"/>
      <w:color w:val="00000A"/>
      <w:sz w:val="28"/>
      <w:lang w:eastAsia="ar-SA"/>
    </w:rPr>
  </w:style>
  <w:style w:type="paragraph" w:customStyle="1" w:styleId="Tekstpodstawowy31">
    <w:name w:val="Tekst podstawowy 31"/>
    <w:basedOn w:val="Standard"/>
    <w:pPr>
      <w:widowControl/>
    </w:pPr>
    <w:rPr>
      <w:rFonts w:ascii="Times New Roman" w:eastAsia="Times New Roman" w:hAnsi="Times New Roman"/>
      <w:color w:val="00000A"/>
      <w:sz w:val="32"/>
      <w:lang w:eastAsia="ar-SA"/>
    </w:rPr>
  </w:style>
  <w:style w:type="paragraph" w:customStyle="1" w:styleId="FR2">
    <w:name w:val="FR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FR1">
    <w:name w:val="FR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3">
    <w:name w:val="FR3"/>
    <w:pPr>
      <w:spacing w:before="300"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color w:val="00000A"/>
      <w:sz w:val="28"/>
      <w:szCs w:val="28"/>
      <w:lang w:eastAsia="pl-PL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ascii="Times New Roman" w:eastAsia="Lucida Sans Unicode" w:hAnsi="Times New Roman" w:cs="Tahoma"/>
      <w:i/>
      <w:iCs/>
      <w:color w:val="00000A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  <w:rPr>
      <w:rFonts w:ascii="Times New Roman" w:eastAsia="Lucida Sans Unicode" w:hAnsi="Times New Roman"/>
      <w:color w:val="00000A"/>
      <w:szCs w:val="24"/>
      <w:lang w:eastAsia="pl-PL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bsatzTableFormat">
    <w:name w:val="AbsatzTableFormat"/>
    <w:basedOn w:val="Standard"/>
    <w:pPr>
      <w:jc w:val="center"/>
    </w:pPr>
    <w:rPr>
      <w:rFonts w:ascii="Arial Narrow" w:eastAsia="Lucida Sans Unicode" w:hAnsi="Arial Narrow" w:cs="Arial"/>
      <w:color w:val="00000A"/>
      <w:szCs w:val="16"/>
      <w:lang w:eastAsia="pl-PL"/>
    </w:rPr>
  </w:style>
  <w:style w:type="paragraph" w:styleId="Akapitzlist">
    <w:name w:val="List Paragraph"/>
    <w:basedOn w:val="Standard"/>
    <w:pPr>
      <w:widowControl/>
      <w:suppressAutoHyphens w:val="0"/>
      <w:ind w:left="708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WW-Tekstkomentarza">
    <w:name w:val="WW-Tekst komentarza"/>
    <w:basedOn w:val="Standard"/>
    <w:rPr>
      <w:rFonts w:ascii="Times New Roman" w:eastAsia="Times New Roman" w:hAnsi="Times New Roman"/>
      <w:color w:val="00000A"/>
      <w:sz w:val="20"/>
      <w:lang w:eastAsia="pl-PL"/>
    </w:rPr>
  </w:style>
  <w:style w:type="paragraph" w:styleId="Mapadokumentu">
    <w:name w:val="Document Map"/>
    <w:basedOn w:val="Standard"/>
    <w:pPr>
      <w:widowControl/>
      <w:shd w:val="clear" w:color="auto" w:fill="000080"/>
      <w:suppressAutoHyphens w:val="0"/>
    </w:pPr>
    <w:rPr>
      <w:rFonts w:ascii="Tahoma" w:eastAsia="Times New Roman" w:hAnsi="Tahoma" w:cs="Tahoma"/>
      <w:color w:val="00000A"/>
      <w:sz w:val="20"/>
      <w:lang w:eastAsia="pl-PL"/>
    </w:rPr>
  </w:style>
  <w:style w:type="paragraph" w:styleId="Tekstprzypisukocowego">
    <w:name w:val="endnote text"/>
    <w:basedOn w:val="Standard"/>
    <w:pPr>
      <w:widowControl/>
      <w:suppressAutoHyphens w:val="0"/>
    </w:pPr>
    <w:rPr>
      <w:rFonts w:ascii="Times New Roman" w:eastAsia="Times New Roman" w:hAnsi="Times New Roman"/>
      <w:color w:val="00000A"/>
      <w:sz w:val="20"/>
      <w:lang w:eastAsia="pl-PL"/>
    </w:rPr>
  </w:style>
  <w:style w:type="paragraph" w:customStyle="1" w:styleId="Bulleted">
    <w:name w:val="Bulleted"/>
    <w:basedOn w:val="Standard"/>
    <w:pPr>
      <w:tabs>
        <w:tab w:val="left" w:pos="720"/>
      </w:tabs>
      <w:spacing w:line="240" w:lineRule="atLeast"/>
      <w:ind w:left="360" w:hanging="360"/>
      <w:jc w:val="both"/>
    </w:pPr>
    <w:rPr>
      <w:rFonts w:ascii="Arial" w:eastAsia="SimSun" w:hAnsi="Arial" w:cs="Arial"/>
      <w:color w:val="00000A"/>
      <w:szCs w:val="24"/>
      <w:lang w:val="en-US" w:eastAsia="zh-CN" w:bidi="hi-IN"/>
    </w:rPr>
  </w:style>
  <w:style w:type="paragraph" w:customStyle="1" w:styleId="Domylny">
    <w:name w:val="Domyślny"/>
    <w:pPr>
      <w:widowControl/>
      <w:spacing w:after="200" w:line="276" w:lineRule="auto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Tekstkomentarza">
    <w:name w:val="annotation text"/>
    <w:basedOn w:val="Standard"/>
    <w:pPr>
      <w:widowControl/>
    </w:pPr>
    <w:rPr>
      <w:rFonts w:ascii="Times New Roman" w:eastAsia="Times New Roman" w:hAnsi="Times New Roman"/>
      <w:color w:val="00000A"/>
      <w:sz w:val="20"/>
      <w:lang w:eastAsia="ar-SA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pPr>
      <w:widowControl w:val="0"/>
    </w:pPr>
    <w:rPr>
      <w:rFonts w:ascii="Thorndale" w:eastAsia="HG Mincho Light J" w:hAnsi="Thorndale"/>
      <w:b/>
      <w:bCs/>
      <w:color w:val="000000"/>
      <w:lang w:eastAsia="en-US"/>
    </w:rPr>
  </w:style>
  <w:style w:type="paragraph" w:styleId="HTML-wstpniesformatowany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sz w:val="20"/>
      <w:lang w:eastAsia="ar-SA"/>
    </w:rPr>
  </w:style>
  <w:style w:type="paragraph" w:customStyle="1" w:styleId="Lista-kontynuacja23">
    <w:name w:val="Lista - kontynuacja 23"/>
    <w:basedOn w:val="Standard"/>
    <w:pPr>
      <w:widowControl/>
      <w:spacing w:after="120"/>
      <w:ind w:left="566"/>
    </w:pPr>
    <w:rPr>
      <w:rFonts w:ascii="Times New Roman" w:eastAsia="Times New Roman" w:hAnsi="Times New Roman"/>
      <w:color w:val="00000A"/>
      <w:szCs w:val="24"/>
      <w:lang w:eastAsia="ar-SA"/>
    </w:rPr>
  </w:style>
  <w:style w:type="character" w:customStyle="1" w:styleId="Nagwek2Znak">
    <w:name w:val="Nagłówek 2 Znak"/>
    <w:basedOn w:val="Domylnaczcionkaakapitu"/>
    <w:rPr>
      <w:rFonts w:ascii="Thorndale" w:eastAsia="HG Mincho Light J" w:hAnsi="Thorndale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rPr>
      <w:rFonts w:ascii="Tahoma" w:eastAsia="Times New Roman" w:hAnsi="Tahoma" w:cs="Times New Roman"/>
      <w:b/>
      <w:sz w:val="21"/>
      <w:szCs w:val="20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i/>
      <w:color w:val="000000"/>
      <w:position w:val="0"/>
      <w:sz w:val="28"/>
      <w:szCs w:val="20"/>
      <w:vertAlign w:val="superscript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HG Mincho Light J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rPr>
      <w:rFonts w:ascii="Thorndale" w:eastAsia="HG Mincho Light J" w:hAnsi="Thorndale" w:cs="Times New Roman"/>
      <w:b/>
      <w:bCs/>
      <w:color w:val="00000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ListLabel1">
    <w:name w:val="ListLabel 1"/>
    <w:rPr>
      <w:color w:val="00000A"/>
      <w:sz w:val="16"/>
      <w:szCs w:val="16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b w:val="0"/>
      <w:bCs/>
    </w:rPr>
  </w:style>
  <w:style w:type="character" w:customStyle="1" w:styleId="ListLabel7">
    <w:name w:val="ListLabel 7"/>
    <w:rPr>
      <w:color w:val="00000A"/>
    </w:rPr>
  </w:style>
  <w:style w:type="character" w:customStyle="1" w:styleId="ListLabel8">
    <w:name w:val="ListLabel 8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5184.176E8B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49</Pages>
  <Words>9993</Words>
  <Characters>59962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Zaopatrzenie</cp:lastModifiedBy>
  <cp:revision>793</cp:revision>
  <cp:lastPrinted>2018-01-12T06:09:00Z</cp:lastPrinted>
  <dcterms:created xsi:type="dcterms:W3CDTF">2017-11-29T06:59:00Z</dcterms:created>
  <dcterms:modified xsi:type="dcterms:W3CDTF">2018-01-16T12:16:00Z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