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631" w:rsidRDefault="00F50DF2" w:rsidP="00D32D3F">
      <w:pPr>
        <w:pStyle w:val="Nagwek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Nagwek5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</w:t>
      </w:r>
      <w:r w:rsidR="00994350">
        <w:rPr>
          <w:rFonts w:ascii="Tahoma" w:hAnsi="Tahoma" w:cs="Tahoma"/>
          <w:sz w:val="18"/>
          <w:szCs w:val="18"/>
        </w:rPr>
        <w:t xml:space="preserve">                 Załącznik nr. 2</w:t>
      </w:r>
      <w:r>
        <w:rPr>
          <w:rFonts w:ascii="Tahoma" w:hAnsi="Tahoma" w:cs="Tahoma"/>
          <w:sz w:val="18"/>
          <w:szCs w:val="18"/>
        </w:rPr>
        <w:t xml:space="preserve"> do SIWZ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Nagwek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Formularz cenowy   </w:t>
      </w:r>
    </w:p>
    <w:p w:rsidR="002D7220" w:rsidRDefault="00BC00DA">
      <w:pPr>
        <w:pStyle w:val="Nagwek2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Część</w:t>
      </w:r>
      <w:r w:rsidR="00F50DF2">
        <w:rPr>
          <w:rFonts w:ascii="Tahoma" w:hAnsi="Tahoma" w:cs="Tahoma"/>
          <w:sz w:val="18"/>
          <w:szCs w:val="18"/>
        </w:rPr>
        <w:t xml:space="preserve"> nr 2 - System RTG ramie C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4312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7"/>
        <w:gridCol w:w="4320"/>
        <w:gridCol w:w="1208"/>
        <w:gridCol w:w="850"/>
        <w:gridCol w:w="1374"/>
        <w:gridCol w:w="892"/>
        <w:gridCol w:w="1418"/>
        <w:gridCol w:w="1134"/>
        <w:gridCol w:w="992"/>
        <w:gridCol w:w="1417"/>
      </w:tblGrid>
      <w:tr w:rsidR="00247F22" w:rsidTr="00247F22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Nazwa towaru</w:t>
            </w:r>
          </w:p>
        </w:tc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Producent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  <w:p w:rsidR="00247F22" w:rsidRDefault="00247F22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Szt.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netto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Stawka Vat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brutto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Vat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47F22" w:rsidRDefault="00247F2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 w:rsidRPr="00247F22">
              <w:rPr>
                <w:rFonts w:ascii="Tahoma" w:hAnsi="Tahoma" w:cs="Tahoma"/>
                <w:b/>
                <w:sz w:val="18"/>
                <w:szCs w:val="18"/>
              </w:rPr>
              <w:t>Wartość brutto</w:t>
            </w:r>
          </w:p>
        </w:tc>
      </w:tr>
      <w:tr w:rsidR="00247F22" w:rsidTr="00247F22">
        <w:trPr>
          <w:cantSplit/>
          <w:trHeight w:val="180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System RTG ramie C</w:t>
            </w:r>
          </w:p>
          <w:p w:rsidR="00247F22" w:rsidRDefault="00247F2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47F22" w:rsidRDefault="00247F2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47F22" w:rsidRDefault="00247F2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47F22" w:rsidTr="00247F22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Nagwek4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RAZEM</w:t>
            </w:r>
          </w:p>
        </w:tc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7F22" w:rsidRDefault="00247F2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47F22" w:rsidRDefault="00247F2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______________, dnia ____________ r.                                                                                                                                                                           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___________________________________________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pieczęć imienna,  podpis osoby(osób)          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7D77EB" w:rsidRDefault="007D77EB">
      <w:pPr>
        <w:pStyle w:val="Standard"/>
        <w:rPr>
          <w:rFonts w:ascii="Tahoma" w:hAnsi="Tahoma" w:cs="Tahoma"/>
          <w:sz w:val="18"/>
          <w:szCs w:val="18"/>
        </w:rPr>
      </w:pPr>
    </w:p>
    <w:p w:rsidR="00D17686" w:rsidRDefault="00D17686">
      <w:pPr>
        <w:pStyle w:val="Standard"/>
        <w:rPr>
          <w:rFonts w:ascii="Tahoma" w:hAnsi="Tahoma" w:cs="Tahoma"/>
          <w:sz w:val="18"/>
          <w:szCs w:val="18"/>
        </w:rPr>
      </w:pPr>
    </w:p>
    <w:p w:rsidR="00D17686" w:rsidRDefault="00D17686">
      <w:pPr>
        <w:pStyle w:val="Standard"/>
        <w:rPr>
          <w:rFonts w:ascii="Tahoma" w:hAnsi="Tahoma" w:cs="Tahoma"/>
          <w:sz w:val="18"/>
          <w:szCs w:val="18"/>
        </w:rPr>
      </w:pPr>
    </w:p>
    <w:p w:rsidR="00D17686" w:rsidRDefault="00D17686">
      <w:pPr>
        <w:pStyle w:val="Standard"/>
        <w:rPr>
          <w:rFonts w:ascii="Tahoma" w:hAnsi="Tahoma" w:cs="Tahoma"/>
          <w:sz w:val="18"/>
          <w:szCs w:val="18"/>
        </w:rPr>
      </w:pPr>
    </w:p>
    <w:p w:rsidR="00D17686" w:rsidRDefault="00D17686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Nagwek5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</w:t>
      </w:r>
      <w:r w:rsidR="00994350">
        <w:rPr>
          <w:rFonts w:ascii="Tahoma" w:hAnsi="Tahoma" w:cs="Tahoma"/>
          <w:sz w:val="18"/>
          <w:szCs w:val="18"/>
        </w:rPr>
        <w:t xml:space="preserve">                 Załącznik nr. 3 </w:t>
      </w:r>
      <w:r>
        <w:rPr>
          <w:rFonts w:ascii="Tahoma" w:hAnsi="Tahoma" w:cs="Tahoma"/>
          <w:sz w:val="18"/>
          <w:szCs w:val="18"/>
        </w:rPr>
        <w:t>do SIWZ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Akapitzlist"/>
        <w:tabs>
          <w:tab w:val="left" w:pos="1880"/>
        </w:tabs>
        <w:ind w:left="644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SYSTEM RTG RAMIE C</w:t>
      </w:r>
    </w:p>
    <w:p w:rsidR="002D7220" w:rsidRDefault="00F50DF2">
      <w:pPr>
        <w:pStyle w:val="Standard"/>
        <w:tabs>
          <w:tab w:val="left" w:pos="1236"/>
        </w:tabs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    </w:t>
      </w:r>
      <w:r w:rsidR="00C37D52" w:rsidRPr="00C37D52">
        <w:rPr>
          <w:rFonts w:ascii="Tahoma" w:hAnsi="Tahoma" w:cs="Tahoma"/>
          <w:b/>
          <w:sz w:val="18"/>
          <w:szCs w:val="18"/>
        </w:rPr>
        <w:t>Opis przedmiotu zamówienia</w:t>
      </w:r>
      <w:r w:rsidR="00C37D52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(zestawienie granicznych parametrów techniczno-użytkowych)</w:t>
      </w:r>
    </w:p>
    <w:p w:rsidR="002D7220" w:rsidRDefault="002D7220">
      <w:pPr>
        <w:pStyle w:val="Standard"/>
        <w:tabs>
          <w:tab w:val="left" w:pos="1236"/>
        </w:tabs>
        <w:rPr>
          <w:rFonts w:ascii="Tahoma" w:hAnsi="Tahoma" w:cs="Tahoma"/>
          <w:sz w:val="18"/>
          <w:szCs w:val="18"/>
        </w:rPr>
      </w:pPr>
    </w:p>
    <w:tbl>
      <w:tblPr>
        <w:tblW w:w="13749" w:type="dxa"/>
        <w:tblInd w:w="40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9"/>
        <w:gridCol w:w="4848"/>
        <w:gridCol w:w="2097"/>
        <w:gridCol w:w="3205"/>
        <w:gridCol w:w="2750"/>
      </w:tblGrid>
      <w:tr w:rsidR="002D7220">
        <w:trPr>
          <w:cantSplit/>
          <w:trHeight w:val="426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Wartość wymagana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Wartość oferowana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Punktacja</w:t>
            </w:r>
          </w:p>
        </w:tc>
      </w:tr>
      <w:tr w:rsidR="002D7220">
        <w:trPr>
          <w:cantSplit/>
          <w:trHeight w:val="426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53"/>
              </w:numPr>
              <w:tabs>
                <w:tab w:val="left" w:pos="1944"/>
              </w:tabs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Aparat fabrycznie nowy,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nierekondycjonowany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 nie powystawowy i nieużywany, wyprod</w:t>
            </w:r>
            <w:r w:rsidR="005E0989">
              <w:rPr>
                <w:rFonts w:ascii="Tahoma" w:hAnsi="Tahoma" w:cs="Tahoma"/>
                <w:sz w:val="18"/>
                <w:szCs w:val="18"/>
              </w:rPr>
              <w:t>ukowany nie wcześniej niż w 2018</w:t>
            </w:r>
            <w:r>
              <w:rPr>
                <w:rFonts w:ascii="Tahoma" w:hAnsi="Tahoma" w:cs="Tahoma"/>
                <w:sz w:val="18"/>
                <w:szCs w:val="18"/>
              </w:rPr>
              <w:t xml:space="preserve"> r.</w:t>
            </w:r>
          </w:p>
        </w:tc>
        <w:tc>
          <w:tcPr>
            <w:tcW w:w="2097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426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Producent, nazwa,  typ</w:t>
            </w:r>
          </w:p>
        </w:tc>
        <w:tc>
          <w:tcPr>
            <w:tcW w:w="2097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3205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91244D" w:rsidTr="0091244D">
        <w:trPr>
          <w:cantSplit/>
          <w:trHeight w:val="322"/>
        </w:trPr>
        <w:tc>
          <w:tcPr>
            <w:tcW w:w="1374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91244D" w:rsidRDefault="0091244D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Generator</w:t>
            </w:r>
          </w:p>
        </w:tc>
      </w:tr>
      <w:tr w:rsidR="002D7220">
        <w:trPr>
          <w:cantSplit/>
          <w:trHeight w:val="3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Zasilanie jednofazowe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230V/ 50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70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Zakres dopuszczalnych wahań napięcia zasilającego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+/- 10%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61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Moc generatora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2 kW max. 2,4 kW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64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Typ generatora, wysokiej częstotliwości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40 kHz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8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Prąd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skopii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ciągłej / impulsowej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23mA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58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Radiografia cyfrowa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6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Prąd radiografii analogowej i cyfrowej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min. 23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mA</w:t>
            </w:r>
            <w:proofErr w:type="spellEnd"/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80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Układ minimalizujący dawkę przy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skopii</w:t>
            </w:r>
            <w:proofErr w:type="spellEnd"/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60%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Zakres napięć fluoroskopii i radiografii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40-120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81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Automatyka doboru parametrów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skopii</w:t>
            </w:r>
            <w:proofErr w:type="spellEnd"/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Skopia pulsacyjna w zakresie min. 1 do 23 pulsów/s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color w:val="auto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                                         </w:t>
            </w:r>
            <w:r w:rsidR="005D6F6D"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</w:t>
            </w: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</w:t>
            </w: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1)</w:t>
            </w:r>
          </w:p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wymagana – 0 pkt</w:t>
            </w:r>
          </w:p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największa-10 pkt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Kontrola czasu trwania pulsu min. W zakresie min. 10-27ms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F50DF2">
            <w:pPr>
              <w:pStyle w:val="Standard"/>
              <w:tabs>
                <w:tab w:val="left" w:pos="1236"/>
              </w:tabs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 xml:space="preserve">                                                                 2)</w:t>
            </w:r>
          </w:p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wymagana – 0 pkt</w:t>
            </w:r>
          </w:p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największa-10 pkt</w:t>
            </w:r>
          </w:p>
        </w:tc>
      </w:tr>
      <w:tr w:rsidR="0091244D" w:rsidTr="0091244D">
        <w:trPr>
          <w:cantSplit/>
          <w:trHeight w:val="389"/>
        </w:trPr>
        <w:tc>
          <w:tcPr>
            <w:tcW w:w="1374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91244D" w:rsidRDefault="0091244D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Lampa X - RAY</w:t>
            </w:r>
          </w:p>
        </w:tc>
      </w:tr>
      <w:tr w:rsidR="002D7220">
        <w:trPr>
          <w:cantSplit/>
          <w:trHeight w:val="374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Lampa ze stacjonarną anodą -jednoogniskowa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66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Totalna filtracja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 3,9 mm Al.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70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Ognisko jedno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max. 0,6 mm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74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Pojemność cieplna anody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min 50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kHU</w:t>
            </w:r>
            <w:proofErr w:type="spellEnd"/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65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Pojemność cieplna kołpaka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min 1 100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kHU</w:t>
            </w:r>
            <w:proofErr w:type="spellEnd"/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Szybkość chłodzenia anody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min 50 </w:t>
            </w:r>
            <w:proofErr w:type="spellStart"/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kHU</w:t>
            </w:r>
            <w:proofErr w:type="spellEnd"/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/min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color w:val="auto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                                          </w:t>
            </w: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3)</w:t>
            </w:r>
          </w:p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wymagana – 0 pkt</w:t>
            </w:r>
          </w:p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największa-10 pkt</w:t>
            </w:r>
          </w:p>
        </w:tc>
      </w:tr>
      <w:tr w:rsidR="002D7220">
        <w:trPr>
          <w:cantSplit/>
          <w:trHeight w:val="247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Kolimator typu IRIS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64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Kolimator szczelinowy z rotacją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Ustawienie kolimatorów na zamrożonym obrazie bez użycia promieniowania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44419D" w:rsidTr="00000445">
        <w:trPr>
          <w:cantSplit/>
          <w:trHeight w:val="435"/>
        </w:trPr>
        <w:tc>
          <w:tcPr>
            <w:tcW w:w="1374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44419D" w:rsidRDefault="0044419D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Wózek z ramieniem C</w:t>
            </w:r>
          </w:p>
        </w:tc>
      </w:tr>
      <w:tr w:rsidR="002D7220">
        <w:trPr>
          <w:cantSplit/>
          <w:trHeight w:val="366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Waga wózka z ramieniem C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max. 315 kg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58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Głębokość ramienia C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67 cm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76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Odległość kołpak - wzmacniacz obrazu (wolna przestrzeń)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86 cm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Odległość SID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min. 106 cm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color w:val="auto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                                          </w:t>
            </w: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4)</w:t>
            </w:r>
          </w:p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wymagana – 0 pkt</w:t>
            </w:r>
          </w:p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największa-10 pkt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Zakres ruchu poziomego ramienia C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min. 21 cm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color w:val="auto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                                          </w:t>
            </w: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5)</w:t>
            </w:r>
          </w:p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wymagana – 0 pkt</w:t>
            </w:r>
          </w:p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największa-10 pkt</w:t>
            </w:r>
          </w:p>
        </w:tc>
      </w:tr>
      <w:tr w:rsidR="002D7220">
        <w:trPr>
          <w:cantSplit/>
          <w:trHeight w:val="365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Zakres ruchu pionowego ramienia C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42 cm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412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Zakres obroty ramienia C wokół osi pionowej (Wig-Wag)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20°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62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Zmotoryzowany ruch pionowy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67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Całkowity zakres obrotu ramienia wokół osi poziomej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±220°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Zakres ruchu orbitalnego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min. 160°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color w:val="auto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                                          </w:t>
            </w: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6)</w:t>
            </w:r>
          </w:p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wymagana – 0 pkt</w:t>
            </w:r>
          </w:p>
          <w:p w:rsidR="002D7220" w:rsidRPr="00F3490E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F3490E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największa-10 pkt</w:t>
            </w:r>
          </w:p>
        </w:tc>
      </w:tr>
      <w:tr w:rsidR="002D7220">
        <w:trPr>
          <w:cantSplit/>
          <w:trHeight w:val="391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Ramie C zbalansowane w każdej pozycji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Urządzenie zabezpieczające przed najeżdżaniem na leżące przewody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Wielofunkcyjna pojedyncza dźwignia służąca jako hamulec oraz sterowanie kołami aparatu. Każdy hamulec aparatu oznaczony innym kolorem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Wielofunkcyjny programowalny pedał z minimum 6 trybami pracy koniecznie z możliwością włączania promieniowania i zapisu oraz włącznik ręczny i dodatkowy klawisz wyzwalania promieniowania np. w obrębie ramienia C, podać opisać rozwiązania zaoferowane.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Domylny"/>
              <w:widowControl w:val="0"/>
              <w:shd w:val="clear" w:color="auto" w:fill="FFFFFF"/>
              <w:spacing w:after="0" w:line="100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Tak, podać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Uchwyt na wzmacniaczu obrazu do łatwego pozycjonowania ramienia podczas zabiegu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Domylny"/>
              <w:widowControl w:val="0"/>
              <w:shd w:val="clear" w:color="auto" w:fill="FFFFFF"/>
              <w:spacing w:after="0" w:line="100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516"/>
        </w:trPr>
        <w:tc>
          <w:tcPr>
            <w:tcW w:w="1374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Cyfrowy detektor obrazu</w:t>
            </w:r>
          </w:p>
        </w:tc>
      </w:tr>
      <w:tr w:rsidR="002D7220">
        <w:trPr>
          <w:cantSplit/>
          <w:trHeight w:val="362"/>
        </w:trPr>
        <w:tc>
          <w:tcPr>
            <w:tcW w:w="84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Średnica nominalna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 cm x 20 cm</w:t>
            </w:r>
          </w:p>
        </w:tc>
        <w:tc>
          <w:tcPr>
            <w:tcW w:w="320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410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Ilość pól detektora obrazu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 3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61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Rozdzielczość detektora CMOS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1530 x 1530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AC4DC0" w:rsidTr="0091244D">
        <w:trPr>
          <w:cantSplit/>
          <w:trHeight w:val="382"/>
        </w:trPr>
        <w:tc>
          <w:tcPr>
            <w:tcW w:w="1374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AC4DC0" w:rsidRDefault="00AC4DC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Monitor i tor wizyjny na jednym wózku</w:t>
            </w:r>
          </w:p>
        </w:tc>
      </w:tr>
      <w:tr w:rsidR="002D7220">
        <w:trPr>
          <w:cantSplit/>
          <w:trHeight w:val="496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Monitor HD medyczny umieszczony na ramieniu C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 rozdzielczość min. 1900 x 1200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Monitor o przekątnej min 24”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Kąt widzenia ( obrazu min. 176°)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Wyjście TV OUT do podłączenia dodatkowego monitora lub systemów nawigacji.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Ilość obrazów wyświetlana jednocześnie na monitorze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16</w:t>
            </w:r>
          </w:p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obrazów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561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996854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996854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96854">
              <w:rPr>
                <w:rFonts w:ascii="Tahoma" w:hAnsi="Tahoma" w:cs="Tahoma"/>
                <w:b/>
                <w:color w:val="auto"/>
                <w:sz w:val="18"/>
                <w:szCs w:val="18"/>
              </w:rPr>
              <w:t>Matryca obrazu zapamiętanego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996854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96854">
              <w:rPr>
                <w:rFonts w:ascii="Tahoma" w:hAnsi="Tahoma" w:cs="Tahoma"/>
                <w:b/>
                <w:color w:val="auto"/>
                <w:sz w:val="18"/>
                <w:szCs w:val="18"/>
              </w:rPr>
              <w:t>min. 1024 x 1024 pikseli x 30bit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996854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996854" w:rsidRDefault="00F50DF2">
            <w:pPr>
              <w:pStyle w:val="Standard"/>
              <w:tabs>
                <w:tab w:val="left" w:pos="1236"/>
              </w:tabs>
              <w:rPr>
                <w:color w:val="auto"/>
              </w:rPr>
            </w:pPr>
            <w:r w:rsidRPr="00996854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                                          </w:t>
            </w:r>
            <w:r w:rsidRPr="00996854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7)</w:t>
            </w:r>
          </w:p>
          <w:p w:rsidR="002D7220" w:rsidRPr="00996854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96854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wymagana – 0 pkt</w:t>
            </w:r>
          </w:p>
          <w:p w:rsidR="002D7220" w:rsidRPr="00996854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96854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największa-10 pkt</w:t>
            </w:r>
          </w:p>
        </w:tc>
      </w:tr>
      <w:tr w:rsidR="002D7220">
        <w:trPr>
          <w:cantSplit/>
          <w:trHeight w:val="399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Pojemność pamięci na dysku twardym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10 000 obrazów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Archiwizacja poprzez port USB – zapis obrazów w formacie umożliwiającym odtworzenia zdjęć na dowolnym komputerze bez konieczności posiadania dodatkowego oprogramowania. Dodatkowy system archiwizacji 3x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15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Archiwizacja obrazów w formacie TIFF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en-US"/>
              </w:rPr>
              <w:t>Funkcja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en-US"/>
              </w:rPr>
              <w:t xml:space="preserve"> „Last Image Hold” (LIH)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Automatyka parametrów fluoroskopii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ZOOM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x 4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Cyfrowe odwracanie obrazu góra/dół, lewo /prawo na monitorze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Obraz lustrzany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Obrót obrazu płynny cyfrowy bez ograniczeń kąta i kierunku obrotu i wyzwalania dodatkowych dawek promieniowania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Automatyczna regulacja jasności monitora w zależności od oświetlenia sali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Układ pomiaru dawki z wyświetlaczem cyfrowym i archiwizacją dawki na zdjęciu na monitorze, w pamięci aparatu oraz na zdjęciu drukowanym.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Monitor dotykowy kolorowy VGA min. 640x480 znajdujący się na wózku ramienia C kolorowy  do sterowania wszystkimi funkcjami generatora i programami aparatu z opcją podglądu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skopii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live</w:t>
            </w:r>
          </w:p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Możliwość wyposażenia w bezprzewodowy przycisk nożny do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skopii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i zapisu</w:t>
            </w:r>
          </w:p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A2632" w:rsidTr="0091244D">
        <w:trPr>
          <w:cantSplit/>
          <w:trHeight w:val="406"/>
        </w:trPr>
        <w:tc>
          <w:tcPr>
            <w:tcW w:w="1374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A2632" w:rsidRDefault="002A263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Wyposażenie dodatkowe</w:t>
            </w:r>
          </w:p>
        </w:tc>
      </w:tr>
      <w:tr w:rsidR="002D7220">
        <w:trPr>
          <w:cantSplit/>
          <w:trHeight w:val="289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 szt. pamięci przenośnej Pen Drive 4 GB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 komplety ochrony radiologicznej ( fartuch i tarczyca) o ekwiwalencie 0,25mmPb</w:t>
            </w:r>
          </w:p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48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Instrukcja użytkownika w języku polskim (z dostawą)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356"/>
        </w:trPr>
        <w:tc>
          <w:tcPr>
            <w:tcW w:w="1374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996854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995E51" w:rsidRPr="00996854" w:rsidRDefault="00FA1A92" w:rsidP="00995E51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96854">
              <w:rPr>
                <w:rFonts w:ascii="Tahoma" w:hAnsi="Tahoma" w:cs="Tahoma"/>
                <w:b/>
                <w:color w:val="auto"/>
                <w:sz w:val="18"/>
                <w:szCs w:val="18"/>
              </w:rPr>
              <w:t>Gwarancja min. 24</w:t>
            </w:r>
            <w:r w:rsidR="00F50DF2" w:rsidRPr="00996854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miesięcy,</w:t>
            </w:r>
            <w:r w:rsidRPr="00996854">
              <w:rPr>
                <w:color w:val="auto"/>
              </w:rPr>
              <w:t xml:space="preserve"> </w:t>
            </w:r>
            <w:r w:rsidRPr="00996854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max. 36 miesięcy </w:t>
            </w:r>
            <w:r w:rsidR="00F50DF2" w:rsidRPr="00996854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na wszystkie elementy aparatu łącznie z lampą </w:t>
            </w:r>
            <w:proofErr w:type="spellStart"/>
            <w:r w:rsidR="00F50DF2" w:rsidRPr="00996854">
              <w:rPr>
                <w:rFonts w:ascii="Tahoma" w:hAnsi="Tahoma" w:cs="Tahoma"/>
                <w:b/>
                <w:color w:val="auto"/>
                <w:sz w:val="18"/>
                <w:szCs w:val="18"/>
              </w:rPr>
              <w:t>rtg</w:t>
            </w:r>
            <w:proofErr w:type="spellEnd"/>
            <w:r w:rsidR="00F50DF2" w:rsidRPr="00996854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i detektorem </w:t>
            </w:r>
          </w:p>
          <w:p w:rsidR="00995E51" w:rsidRPr="00996854" w:rsidRDefault="00995E51" w:rsidP="00995E51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96854">
              <w:rPr>
                <w:rFonts w:ascii="Tahoma" w:hAnsi="Tahoma" w:cs="Tahoma"/>
                <w:b/>
                <w:color w:val="auto"/>
                <w:sz w:val="18"/>
                <w:szCs w:val="18"/>
              </w:rPr>
              <w:t>W okresie gwarancji bezpłatne przeglądy dostarczonego urządzenia, w ilości i</w:t>
            </w:r>
          </w:p>
          <w:p w:rsidR="002D7220" w:rsidRPr="00996854" w:rsidRDefault="00995E51" w:rsidP="00995E51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96854">
              <w:rPr>
                <w:rFonts w:ascii="Tahoma" w:hAnsi="Tahoma" w:cs="Tahoma"/>
                <w:b/>
                <w:color w:val="auto"/>
                <w:sz w:val="18"/>
                <w:szCs w:val="18"/>
              </w:rPr>
              <w:t>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996854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96854">
              <w:rPr>
                <w:rFonts w:ascii="Tahoma" w:hAnsi="Tahoma" w:cs="Tahoma"/>
                <w:b/>
                <w:color w:val="auto"/>
                <w:sz w:val="18"/>
                <w:szCs w:val="18"/>
              </w:rPr>
              <w:t>Podać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Pr="00996854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057A97" w:rsidRPr="00996854" w:rsidRDefault="00057A97" w:rsidP="00057A97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96854">
              <w:rPr>
                <w:rFonts w:ascii="Tahoma" w:hAnsi="Tahoma" w:cs="Tahoma"/>
                <w:b/>
                <w:color w:val="auto"/>
                <w:sz w:val="18"/>
                <w:szCs w:val="18"/>
              </w:rPr>
              <w:t>24 miesięcy –   0   pkt,</w:t>
            </w:r>
          </w:p>
          <w:p w:rsidR="002D7220" w:rsidRPr="00996854" w:rsidRDefault="00057A97" w:rsidP="00057A97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996854">
              <w:rPr>
                <w:rFonts w:ascii="Tahoma" w:hAnsi="Tahoma" w:cs="Tahoma"/>
                <w:b/>
                <w:color w:val="auto"/>
                <w:sz w:val="18"/>
                <w:szCs w:val="18"/>
              </w:rPr>
              <w:t>36 miesięcy – 20 pkt.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Liczba napraw powodująca wymianę podzespołu na nowy – 3 naprawy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395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Czas reakcji: zgłoszenie – naprawa 48 godz. (dni robocze)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Czas usunięcia usterki do 7dni roboczych od momentu zdiagnozowania usterki gdy zachodzi konieczność sprowadzenia części zamiennych.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620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Okres gwarancji dostępności części zamiennych od daty sprzedaży aparatu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10 lat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Bezpłatny przegląd okresowy w czasie trwania gwarancji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704316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 w:rsidRPr="00704316">
              <w:rPr>
                <w:rFonts w:ascii="Tahoma" w:hAnsi="Tahoma" w:cs="Tahoma"/>
                <w:color w:val="auto"/>
                <w:sz w:val="18"/>
                <w:szCs w:val="18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 w:rsidP="00704316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TAK, podać 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379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Paszport techniczny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6D1C75" w:rsidTr="0091244D">
        <w:trPr>
          <w:cantSplit/>
          <w:trHeight w:val="422"/>
        </w:trPr>
        <w:tc>
          <w:tcPr>
            <w:tcW w:w="1374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6D1C75" w:rsidRDefault="006D1C75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Wymagania dodatkowe</w:t>
            </w:r>
          </w:p>
        </w:tc>
      </w:tr>
      <w:tr w:rsidR="002D7220">
        <w:trPr>
          <w:cantSplit/>
          <w:trHeight w:val="48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Przeprowadzenie na koszt wykonawcy testów akceptacyjnych aparatu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48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5E0989" w:rsidRDefault="007C4023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 w:rsidRPr="007C4023">
              <w:rPr>
                <w:rFonts w:ascii="Tahoma" w:hAnsi="Tahoma" w:cs="Tahoma"/>
                <w:sz w:val="18"/>
                <w:szCs w:val="18"/>
              </w:rPr>
              <w:t>Integracja z systemem RIS/PACS użytkowanym przez Zamawiającego. Dostarczenie licencji i usługa integracji leżą po stronie Wykonawcy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5E0989">
        <w:trPr>
          <w:cantSplit/>
          <w:trHeight w:val="48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5E0989" w:rsidRDefault="005E0989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5E0989" w:rsidRPr="007C4023" w:rsidRDefault="005E0989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 w:rsidRPr="005E0989">
              <w:rPr>
                <w:rFonts w:ascii="Tahoma" w:hAnsi="Tahoma" w:cs="Tahoma"/>
                <w:sz w:val="18"/>
                <w:szCs w:val="18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5E0989" w:rsidRDefault="005E0989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5E0989" w:rsidRDefault="005E0989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5E0989" w:rsidRDefault="005E0989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 w:rsidRPr="005E0989"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48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6"/>
              </w:numPr>
              <w:tabs>
                <w:tab w:val="left" w:pos="194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6" w:type="dxa"/>
              <w:bottom w:w="0" w:type="dxa"/>
              <w:right w:w="4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</w:p>
        </w:tc>
        <w:tc>
          <w:tcPr>
            <w:tcW w:w="2097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205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2D7220" w:rsidRDefault="002D7220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</w:tbl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UWAGA: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2D7220" w:rsidRDefault="00F50DF2" w:rsidP="005D6F6D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wymagana” lub, których  spełnienie jest konieczne (zaznaczone TAK) stanowią wymagania, których niespełnienie spowoduje odrzucenie oferty.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______________, dnia ____________ r.                                                                                                                                                                           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___________________________________________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pieczęć imienna,  podpis osoby(osób)          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sectPr w:rsidR="002D72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F60" w:rsidRDefault="00EF0F60">
      <w:pPr>
        <w:spacing w:after="0" w:line="240" w:lineRule="auto"/>
      </w:pPr>
      <w:r>
        <w:separator/>
      </w:r>
    </w:p>
  </w:endnote>
  <w:endnote w:type="continuationSeparator" w:id="0">
    <w:p w:rsidR="00EF0F60" w:rsidRDefault="00EF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329" w:rsidRDefault="004D33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681335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4D3329" w:rsidRDefault="004D3329" w:rsidP="004D33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D3329" w:rsidRDefault="004D33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329" w:rsidRDefault="004D33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F60" w:rsidRDefault="00EF0F6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F0F60" w:rsidRDefault="00EF0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329" w:rsidRDefault="004D33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CC7" w:rsidRDefault="00DF2CC7">
    <w:pPr>
      <w:pStyle w:val="Nagwek"/>
    </w:pPr>
    <w:r w:rsidRPr="0090613E">
      <w:rPr>
        <w:noProof/>
      </w:rPr>
      <w:t>Znak sprawy: SP ZOZ NZZP II 2400/39/17</w:t>
    </w:r>
    <w:r>
      <w:rPr>
        <w:noProof/>
      </w:rPr>
      <w:drawing>
        <wp:inline distT="0" distB="0" distL="0" distR="0" wp14:anchorId="7DD90190" wp14:editId="091DD9EB">
          <wp:extent cx="8892540" cy="845496"/>
          <wp:effectExtent l="0" t="0" r="0" b="0"/>
          <wp:docPr id="1" name="Obraz 1" descr="cid:image001.png@01D35184.176E8B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35184.176E8B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8454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329" w:rsidRDefault="004D33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511AC"/>
    <w:multiLevelType w:val="multilevel"/>
    <w:tmpl w:val="6AF48BB2"/>
    <w:styleLink w:val="WW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7946041"/>
    <w:multiLevelType w:val="multilevel"/>
    <w:tmpl w:val="C4B4D048"/>
    <w:styleLink w:val="WWNum2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B4C1546"/>
    <w:multiLevelType w:val="multilevel"/>
    <w:tmpl w:val="B25053C4"/>
    <w:styleLink w:val="WWNum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BFC760F"/>
    <w:multiLevelType w:val="multilevel"/>
    <w:tmpl w:val="C5EEC95E"/>
    <w:styleLink w:val="WWNum23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F927F33"/>
    <w:multiLevelType w:val="multilevel"/>
    <w:tmpl w:val="379014C6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3A54322"/>
    <w:multiLevelType w:val="multilevel"/>
    <w:tmpl w:val="81BEC8F0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9E75C3F"/>
    <w:multiLevelType w:val="multilevel"/>
    <w:tmpl w:val="683EB36C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8" w15:restartNumberingAfterBreak="0">
    <w:nsid w:val="1DC96AD0"/>
    <w:multiLevelType w:val="multilevel"/>
    <w:tmpl w:val="D9346352"/>
    <w:styleLink w:val="WW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E166602"/>
    <w:multiLevelType w:val="multilevel"/>
    <w:tmpl w:val="36EAFE88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203A0E44"/>
    <w:multiLevelType w:val="multilevel"/>
    <w:tmpl w:val="D35AADF2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275A6BA7"/>
    <w:multiLevelType w:val="multilevel"/>
    <w:tmpl w:val="79482894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AA8212C"/>
    <w:multiLevelType w:val="multilevel"/>
    <w:tmpl w:val="B2528C06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8857EB6"/>
    <w:multiLevelType w:val="multilevel"/>
    <w:tmpl w:val="A58699BA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A200DE5"/>
    <w:multiLevelType w:val="multilevel"/>
    <w:tmpl w:val="58760874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3A213EFC"/>
    <w:multiLevelType w:val="multilevel"/>
    <w:tmpl w:val="1592C7DE"/>
    <w:styleLink w:val="WWNum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4948201F"/>
    <w:multiLevelType w:val="multilevel"/>
    <w:tmpl w:val="E79E1EEC"/>
    <w:styleLink w:val="WWNum18"/>
    <w:lvl w:ilvl="0">
      <w:start w:val="1"/>
      <w:numFmt w:val="decimal"/>
      <w:lvlText w:val="%1."/>
      <w:lvlJc w:val="left"/>
      <w:pPr>
        <w:ind w:left="283" w:hanging="283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4D4D383B"/>
    <w:multiLevelType w:val="multilevel"/>
    <w:tmpl w:val="D1A8C6A8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F907A78"/>
    <w:multiLevelType w:val="multilevel"/>
    <w:tmpl w:val="25E082BA"/>
    <w:styleLink w:val="WWNum19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50744678"/>
    <w:multiLevelType w:val="multilevel"/>
    <w:tmpl w:val="6AEC477C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51B422CD"/>
    <w:multiLevelType w:val="multilevel"/>
    <w:tmpl w:val="82DE254A"/>
    <w:styleLink w:val="WWNum2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528A4D52"/>
    <w:multiLevelType w:val="multilevel"/>
    <w:tmpl w:val="03FA1080"/>
    <w:styleLink w:val="WWNum2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5A942F8B"/>
    <w:multiLevelType w:val="multilevel"/>
    <w:tmpl w:val="37BC82E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F1324AE"/>
    <w:multiLevelType w:val="multilevel"/>
    <w:tmpl w:val="ADA2B100"/>
    <w:styleLink w:val="WWNum1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5FEB789B"/>
    <w:multiLevelType w:val="multilevel"/>
    <w:tmpl w:val="351609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60FF6051"/>
    <w:multiLevelType w:val="multilevel"/>
    <w:tmpl w:val="A3884930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65373928"/>
    <w:multiLevelType w:val="multilevel"/>
    <w:tmpl w:val="D0EC6A1A"/>
    <w:styleLink w:val="WW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66731451"/>
    <w:multiLevelType w:val="multilevel"/>
    <w:tmpl w:val="5936DF80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67FF5E95"/>
    <w:multiLevelType w:val="multilevel"/>
    <w:tmpl w:val="87B8FE3C"/>
    <w:styleLink w:val="WWNum16"/>
    <w:lvl w:ilvl="0">
      <w:start w:val="1"/>
      <w:numFmt w:val="decimal"/>
      <w:lvlText w:val="%1."/>
      <w:lvlJc w:val="left"/>
      <w:pPr>
        <w:ind w:left="73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29" w15:restartNumberingAfterBreak="0">
    <w:nsid w:val="68C511FE"/>
    <w:multiLevelType w:val="multilevel"/>
    <w:tmpl w:val="D02A6A76"/>
    <w:styleLink w:val="WWNum17"/>
    <w:lvl w:ilvl="0">
      <w:start w:val="1"/>
      <w:numFmt w:val="decimal"/>
      <w:lvlText w:val="%1."/>
      <w:lvlJc w:val="left"/>
      <w:pPr>
        <w:ind w:left="73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30" w15:restartNumberingAfterBreak="0">
    <w:nsid w:val="6BF617F9"/>
    <w:multiLevelType w:val="multilevel"/>
    <w:tmpl w:val="ADEA7288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6CD870DA"/>
    <w:multiLevelType w:val="multilevel"/>
    <w:tmpl w:val="6450E8F4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6D5D5470"/>
    <w:multiLevelType w:val="multilevel"/>
    <w:tmpl w:val="0656845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705369A0"/>
    <w:multiLevelType w:val="multilevel"/>
    <w:tmpl w:val="ECB6B8E2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76DE6506"/>
    <w:multiLevelType w:val="multilevel"/>
    <w:tmpl w:val="AC280946"/>
    <w:styleLink w:val="WWNum2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36" w15:restartNumberingAfterBreak="0">
    <w:nsid w:val="7BB824DD"/>
    <w:multiLevelType w:val="multilevel"/>
    <w:tmpl w:val="F9E0AE4C"/>
    <w:styleLink w:val="WWNum2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7D3D570A"/>
    <w:multiLevelType w:val="multilevel"/>
    <w:tmpl w:val="DFF2F0C2"/>
    <w:styleLink w:val="WW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32"/>
  </w:num>
  <w:num w:numId="2">
    <w:abstractNumId w:val="36"/>
  </w:num>
  <w:num w:numId="3">
    <w:abstractNumId w:val="7"/>
  </w:num>
  <w:num w:numId="4">
    <w:abstractNumId w:val="35"/>
  </w:num>
  <w:num w:numId="5">
    <w:abstractNumId w:val="14"/>
  </w:num>
  <w:num w:numId="6">
    <w:abstractNumId w:val="24"/>
  </w:num>
  <w:num w:numId="7">
    <w:abstractNumId w:val="5"/>
  </w:num>
  <w:num w:numId="8">
    <w:abstractNumId w:val="9"/>
  </w:num>
  <w:num w:numId="9">
    <w:abstractNumId w:val="15"/>
  </w:num>
  <w:num w:numId="10">
    <w:abstractNumId w:val="2"/>
  </w:num>
  <w:num w:numId="11">
    <w:abstractNumId w:val="33"/>
  </w:num>
  <w:num w:numId="12">
    <w:abstractNumId w:val="8"/>
  </w:num>
  <w:num w:numId="13">
    <w:abstractNumId w:val="26"/>
  </w:num>
  <w:num w:numId="14">
    <w:abstractNumId w:val="0"/>
  </w:num>
  <w:num w:numId="15">
    <w:abstractNumId w:val="23"/>
  </w:num>
  <w:num w:numId="16">
    <w:abstractNumId w:val="28"/>
  </w:num>
  <w:num w:numId="17">
    <w:abstractNumId w:val="29"/>
  </w:num>
  <w:num w:numId="18">
    <w:abstractNumId w:val="16"/>
  </w:num>
  <w:num w:numId="19">
    <w:abstractNumId w:val="18"/>
  </w:num>
  <w:num w:numId="20">
    <w:abstractNumId w:val="20"/>
  </w:num>
  <w:num w:numId="21">
    <w:abstractNumId w:val="1"/>
  </w:num>
  <w:num w:numId="22">
    <w:abstractNumId w:val="34"/>
  </w:num>
  <w:num w:numId="23">
    <w:abstractNumId w:val="3"/>
  </w:num>
  <w:num w:numId="24">
    <w:abstractNumId w:val="21"/>
  </w:num>
  <w:num w:numId="25">
    <w:abstractNumId w:val="10"/>
  </w:num>
  <w:num w:numId="26">
    <w:abstractNumId w:val="27"/>
  </w:num>
  <w:num w:numId="27">
    <w:abstractNumId w:val="22"/>
  </w:num>
  <w:num w:numId="28">
    <w:abstractNumId w:val="6"/>
  </w:num>
  <w:num w:numId="29">
    <w:abstractNumId w:val="31"/>
  </w:num>
  <w:num w:numId="30">
    <w:abstractNumId w:val="17"/>
  </w:num>
  <w:num w:numId="31">
    <w:abstractNumId w:val="19"/>
  </w:num>
  <w:num w:numId="32">
    <w:abstractNumId w:val="30"/>
  </w:num>
  <w:num w:numId="33">
    <w:abstractNumId w:val="12"/>
  </w:num>
  <w:num w:numId="34">
    <w:abstractNumId w:val="11"/>
  </w:num>
  <w:num w:numId="35">
    <w:abstractNumId w:val="37"/>
  </w:num>
  <w:num w:numId="36">
    <w:abstractNumId w:val="25"/>
  </w:num>
  <w:num w:numId="37">
    <w:abstractNumId w:val="4"/>
  </w:num>
  <w:num w:numId="38">
    <w:abstractNumId w:val="13"/>
  </w:num>
  <w:num w:numId="39">
    <w:abstractNumId w:val="7"/>
    <w:lvlOverride w:ilvl="0">
      <w:startOverride w:val="1"/>
    </w:lvlOverride>
  </w:num>
  <w:num w:numId="40">
    <w:abstractNumId w:val="36"/>
    <w:lvlOverride w:ilvl="0">
      <w:startOverride w:val="1"/>
    </w:lvlOverride>
  </w:num>
  <w:num w:numId="41">
    <w:abstractNumId w:val="35"/>
    <w:lvlOverride w:ilvl="0">
      <w:startOverride w:val="1"/>
    </w:lvlOverride>
  </w:num>
  <w:num w:numId="42">
    <w:abstractNumId w:val="27"/>
    <w:lvlOverride w:ilvl="0">
      <w:startOverride w:val="1"/>
    </w:lvlOverride>
  </w:num>
  <w:num w:numId="43">
    <w:abstractNumId w:val="18"/>
  </w:num>
  <w:num w:numId="44">
    <w:abstractNumId w:val="5"/>
    <w:lvlOverride w:ilvl="0">
      <w:startOverride w:val="1"/>
    </w:lvlOverride>
  </w:num>
  <w:num w:numId="45">
    <w:abstractNumId w:val="9"/>
    <w:lvlOverride w:ilvl="0">
      <w:startOverride w:val="1"/>
    </w:lvlOverride>
  </w:num>
  <w:num w:numId="46">
    <w:abstractNumId w:val="2"/>
  </w:num>
  <w:num w:numId="47">
    <w:abstractNumId w:val="15"/>
  </w:num>
  <w:num w:numId="48">
    <w:abstractNumId w:val="23"/>
  </w:num>
  <w:num w:numId="49">
    <w:abstractNumId w:val="8"/>
    <w:lvlOverride w:ilvl="0">
      <w:startOverride w:val="1"/>
    </w:lvlOverride>
  </w:num>
  <w:num w:numId="50">
    <w:abstractNumId w:val="26"/>
    <w:lvlOverride w:ilvl="0">
      <w:startOverride w:val="1"/>
    </w:lvlOverride>
  </w:num>
  <w:num w:numId="51">
    <w:abstractNumId w:val="33"/>
  </w:num>
  <w:num w:numId="52">
    <w:abstractNumId w:val="0"/>
    <w:lvlOverride w:ilvl="0">
      <w:startOverride w:val="1"/>
    </w:lvlOverride>
  </w:num>
  <w:num w:numId="53">
    <w:abstractNumId w:val="24"/>
    <w:lvlOverride w:ilvl="0">
      <w:startOverride w:val="1"/>
    </w:lvlOverride>
  </w:num>
  <w:num w:numId="54">
    <w:abstractNumId w:val="4"/>
    <w:lvlOverride w:ilvl="0">
      <w:startOverride w:val="1"/>
    </w:lvlOverride>
  </w:num>
  <w:num w:numId="55">
    <w:abstractNumId w:val="13"/>
    <w:lvlOverride w:ilvl="0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20"/>
    <w:rsid w:val="00000445"/>
    <w:rsid w:val="000115F1"/>
    <w:rsid w:val="00020CD9"/>
    <w:rsid w:val="00021AAB"/>
    <w:rsid w:val="00022290"/>
    <w:rsid w:val="00030658"/>
    <w:rsid w:val="00042086"/>
    <w:rsid w:val="000547BB"/>
    <w:rsid w:val="00056D74"/>
    <w:rsid w:val="00057A97"/>
    <w:rsid w:val="00063E44"/>
    <w:rsid w:val="00083335"/>
    <w:rsid w:val="00084679"/>
    <w:rsid w:val="000A0AF4"/>
    <w:rsid w:val="000A1CDE"/>
    <w:rsid w:val="000D38D0"/>
    <w:rsid w:val="000D4B2E"/>
    <w:rsid w:val="000D5B6B"/>
    <w:rsid w:val="000D7782"/>
    <w:rsid w:val="000E30B5"/>
    <w:rsid w:val="000E7F89"/>
    <w:rsid w:val="000F1790"/>
    <w:rsid w:val="000F51C5"/>
    <w:rsid w:val="0010277B"/>
    <w:rsid w:val="0010672F"/>
    <w:rsid w:val="00106F5A"/>
    <w:rsid w:val="0011029E"/>
    <w:rsid w:val="0012049E"/>
    <w:rsid w:val="00136F63"/>
    <w:rsid w:val="001864A1"/>
    <w:rsid w:val="001B3F0C"/>
    <w:rsid w:val="001B784B"/>
    <w:rsid w:val="001D6532"/>
    <w:rsid w:val="001D69C3"/>
    <w:rsid w:val="001E08DF"/>
    <w:rsid w:val="001E5765"/>
    <w:rsid w:val="001F34F4"/>
    <w:rsid w:val="002044E4"/>
    <w:rsid w:val="00204D5C"/>
    <w:rsid w:val="002066FE"/>
    <w:rsid w:val="00210B38"/>
    <w:rsid w:val="00220E6B"/>
    <w:rsid w:val="00222503"/>
    <w:rsid w:val="0022606B"/>
    <w:rsid w:val="00227F93"/>
    <w:rsid w:val="0023674E"/>
    <w:rsid w:val="00247F22"/>
    <w:rsid w:val="0025023C"/>
    <w:rsid w:val="00256C0F"/>
    <w:rsid w:val="00257BC0"/>
    <w:rsid w:val="0026088E"/>
    <w:rsid w:val="00266F78"/>
    <w:rsid w:val="002834B5"/>
    <w:rsid w:val="00293766"/>
    <w:rsid w:val="002A2632"/>
    <w:rsid w:val="002C43BA"/>
    <w:rsid w:val="002D0174"/>
    <w:rsid w:val="002D7220"/>
    <w:rsid w:val="002F723C"/>
    <w:rsid w:val="00313054"/>
    <w:rsid w:val="00321447"/>
    <w:rsid w:val="0032545D"/>
    <w:rsid w:val="003308A6"/>
    <w:rsid w:val="003476A8"/>
    <w:rsid w:val="003607F3"/>
    <w:rsid w:val="003710DA"/>
    <w:rsid w:val="00380379"/>
    <w:rsid w:val="00383319"/>
    <w:rsid w:val="003928C1"/>
    <w:rsid w:val="003A0C3F"/>
    <w:rsid w:val="003A1465"/>
    <w:rsid w:val="003A6CF4"/>
    <w:rsid w:val="003B1BF0"/>
    <w:rsid w:val="003B6341"/>
    <w:rsid w:val="003E2F6A"/>
    <w:rsid w:val="003F19F5"/>
    <w:rsid w:val="004101C2"/>
    <w:rsid w:val="00410A10"/>
    <w:rsid w:val="00411FBC"/>
    <w:rsid w:val="00442AB6"/>
    <w:rsid w:val="0044419D"/>
    <w:rsid w:val="00455240"/>
    <w:rsid w:val="0047068B"/>
    <w:rsid w:val="004710C4"/>
    <w:rsid w:val="004A119E"/>
    <w:rsid w:val="004A306B"/>
    <w:rsid w:val="004D0B79"/>
    <w:rsid w:val="004D3329"/>
    <w:rsid w:val="004D6270"/>
    <w:rsid w:val="004E7141"/>
    <w:rsid w:val="004F0754"/>
    <w:rsid w:val="00510B45"/>
    <w:rsid w:val="0051687A"/>
    <w:rsid w:val="0054083D"/>
    <w:rsid w:val="0054297C"/>
    <w:rsid w:val="005432F2"/>
    <w:rsid w:val="005605CD"/>
    <w:rsid w:val="00577232"/>
    <w:rsid w:val="0058585E"/>
    <w:rsid w:val="005A1A8E"/>
    <w:rsid w:val="005A61CD"/>
    <w:rsid w:val="005A7B55"/>
    <w:rsid w:val="005B004E"/>
    <w:rsid w:val="005C385B"/>
    <w:rsid w:val="005D6F6D"/>
    <w:rsid w:val="005E0989"/>
    <w:rsid w:val="005E18C3"/>
    <w:rsid w:val="005E3236"/>
    <w:rsid w:val="005E7C84"/>
    <w:rsid w:val="00605112"/>
    <w:rsid w:val="00614FA8"/>
    <w:rsid w:val="00631093"/>
    <w:rsid w:val="006416BF"/>
    <w:rsid w:val="00646DCF"/>
    <w:rsid w:val="00654F5E"/>
    <w:rsid w:val="00670E70"/>
    <w:rsid w:val="00671C0B"/>
    <w:rsid w:val="00675CA7"/>
    <w:rsid w:val="00690167"/>
    <w:rsid w:val="00697DDD"/>
    <w:rsid w:val="006B4BDD"/>
    <w:rsid w:val="006D1C75"/>
    <w:rsid w:val="006D521A"/>
    <w:rsid w:val="006D7214"/>
    <w:rsid w:val="00704316"/>
    <w:rsid w:val="0070748A"/>
    <w:rsid w:val="007105E7"/>
    <w:rsid w:val="0071082B"/>
    <w:rsid w:val="00732021"/>
    <w:rsid w:val="00740D02"/>
    <w:rsid w:val="00750FE9"/>
    <w:rsid w:val="00763DFF"/>
    <w:rsid w:val="00770344"/>
    <w:rsid w:val="0078751C"/>
    <w:rsid w:val="007A4502"/>
    <w:rsid w:val="007A475C"/>
    <w:rsid w:val="007A5EE7"/>
    <w:rsid w:val="007C4023"/>
    <w:rsid w:val="007D1E08"/>
    <w:rsid w:val="007D77EB"/>
    <w:rsid w:val="007F0DBD"/>
    <w:rsid w:val="007F2F59"/>
    <w:rsid w:val="00813361"/>
    <w:rsid w:val="00821BA2"/>
    <w:rsid w:val="00825B79"/>
    <w:rsid w:val="00830D20"/>
    <w:rsid w:val="008370C5"/>
    <w:rsid w:val="00881EC6"/>
    <w:rsid w:val="008C2526"/>
    <w:rsid w:val="008D1D1B"/>
    <w:rsid w:val="008F312B"/>
    <w:rsid w:val="008F792A"/>
    <w:rsid w:val="0090613E"/>
    <w:rsid w:val="00907C7A"/>
    <w:rsid w:val="0091244D"/>
    <w:rsid w:val="00936B15"/>
    <w:rsid w:val="00946A22"/>
    <w:rsid w:val="009473BA"/>
    <w:rsid w:val="009474C4"/>
    <w:rsid w:val="00963DDB"/>
    <w:rsid w:val="009645AD"/>
    <w:rsid w:val="00964E94"/>
    <w:rsid w:val="00966BAE"/>
    <w:rsid w:val="00976379"/>
    <w:rsid w:val="00980A43"/>
    <w:rsid w:val="00983AE9"/>
    <w:rsid w:val="0098425A"/>
    <w:rsid w:val="00994350"/>
    <w:rsid w:val="00995E51"/>
    <w:rsid w:val="00996854"/>
    <w:rsid w:val="009B4805"/>
    <w:rsid w:val="009B6620"/>
    <w:rsid w:val="009B7F93"/>
    <w:rsid w:val="009D0E9D"/>
    <w:rsid w:val="009E5FE2"/>
    <w:rsid w:val="009F4D65"/>
    <w:rsid w:val="00A20BE5"/>
    <w:rsid w:val="00A348CA"/>
    <w:rsid w:val="00A44221"/>
    <w:rsid w:val="00A5048C"/>
    <w:rsid w:val="00A5464C"/>
    <w:rsid w:val="00A605F3"/>
    <w:rsid w:val="00A759EC"/>
    <w:rsid w:val="00A779F2"/>
    <w:rsid w:val="00A819F8"/>
    <w:rsid w:val="00AA4DE1"/>
    <w:rsid w:val="00AC4DC0"/>
    <w:rsid w:val="00AD3C18"/>
    <w:rsid w:val="00AE7D9D"/>
    <w:rsid w:val="00AF242E"/>
    <w:rsid w:val="00AF296A"/>
    <w:rsid w:val="00B20BCC"/>
    <w:rsid w:val="00B46E99"/>
    <w:rsid w:val="00B53C4B"/>
    <w:rsid w:val="00B55B20"/>
    <w:rsid w:val="00B70FB7"/>
    <w:rsid w:val="00B73BB6"/>
    <w:rsid w:val="00B81F0D"/>
    <w:rsid w:val="00B865B6"/>
    <w:rsid w:val="00BA26E6"/>
    <w:rsid w:val="00BA710B"/>
    <w:rsid w:val="00BC00DA"/>
    <w:rsid w:val="00BE2D3A"/>
    <w:rsid w:val="00C00E6B"/>
    <w:rsid w:val="00C07DBE"/>
    <w:rsid w:val="00C11E72"/>
    <w:rsid w:val="00C37D52"/>
    <w:rsid w:val="00C45845"/>
    <w:rsid w:val="00C77ED9"/>
    <w:rsid w:val="00C81CED"/>
    <w:rsid w:val="00C9021D"/>
    <w:rsid w:val="00C97EE5"/>
    <w:rsid w:val="00CB521F"/>
    <w:rsid w:val="00CC0631"/>
    <w:rsid w:val="00CC5383"/>
    <w:rsid w:val="00CC752E"/>
    <w:rsid w:val="00CC7788"/>
    <w:rsid w:val="00CD23CA"/>
    <w:rsid w:val="00CE1E8B"/>
    <w:rsid w:val="00CE6C36"/>
    <w:rsid w:val="00CF457A"/>
    <w:rsid w:val="00D03548"/>
    <w:rsid w:val="00D17686"/>
    <w:rsid w:val="00D25EEE"/>
    <w:rsid w:val="00D268DC"/>
    <w:rsid w:val="00D26FA4"/>
    <w:rsid w:val="00D32D3F"/>
    <w:rsid w:val="00D371AF"/>
    <w:rsid w:val="00D679E9"/>
    <w:rsid w:val="00D77C6E"/>
    <w:rsid w:val="00D81F5A"/>
    <w:rsid w:val="00D939A7"/>
    <w:rsid w:val="00DB79B8"/>
    <w:rsid w:val="00DB7CA8"/>
    <w:rsid w:val="00DC635E"/>
    <w:rsid w:val="00DE5F4A"/>
    <w:rsid w:val="00DE6283"/>
    <w:rsid w:val="00DF2CC7"/>
    <w:rsid w:val="00DF6603"/>
    <w:rsid w:val="00E22249"/>
    <w:rsid w:val="00E30666"/>
    <w:rsid w:val="00E31D55"/>
    <w:rsid w:val="00E348AB"/>
    <w:rsid w:val="00E3558D"/>
    <w:rsid w:val="00E37C29"/>
    <w:rsid w:val="00E5105A"/>
    <w:rsid w:val="00E538BB"/>
    <w:rsid w:val="00E6431E"/>
    <w:rsid w:val="00E64427"/>
    <w:rsid w:val="00E65B76"/>
    <w:rsid w:val="00E67F74"/>
    <w:rsid w:val="00E7434D"/>
    <w:rsid w:val="00E74C41"/>
    <w:rsid w:val="00E947C7"/>
    <w:rsid w:val="00EA4F6A"/>
    <w:rsid w:val="00EA7D96"/>
    <w:rsid w:val="00EB6B64"/>
    <w:rsid w:val="00EC18B5"/>
    <w:rsid w:val="00EC6D3A"/>
    <w:rsid w:val="00ED50CF"/>
    <w:rsid w:val="00EF018B"/>
    <w:rsid w:val="00EF0F60"/>
    <w:rsid w:val="00F07FA2"/>
    <w:rsid w:val="00F3490E"/>
    <w:rsid w:val="00F41BB1"/>
    <w:rsid w:val="00F454FB"/>
    <w:rsid w:val="00F50DF2"/>
    <w:rsid w:val="00F560FE"/>
    <w:rsid w:val="00F61DF4"/>
    <w:rsid w:val="00F642D7"/>
    <w:rsid w:val="00F6435B"/>
    <w:rsid w:val="00F654E5"/>
    <w:rsid w:val="00F66D4F"/>
    <w:rsid w:val="00F677D6"/>
    <w:rsid w:val="00F82952"/>
    <w:rsid w:val="00F9200C"/>
    <w:rsid w:val="00FA1A92"/>
    <w:rsid w:val="00FA5DBC"/>
    <w:rsid w:val="00FC2FC1"/>
    <w:rsid w:val="00FC3EFB"/>
    <w:rsid w:val="00FC4CDD"/>
    <w:rsid w:val="00FD5CBE"/>
    <w:rsid w:val="00FE2B45"/>
    <w:rsid w:val="00FF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E3BB90-A08C-4048-9A4C-FCD673ECF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pPr>
      <w:keepNext/>
      <w:widowControl/>
      <w:suppressAutoHyphens w:val="0"/>
      <w:jc w:val="center"/>
      <w:outlineLvl w:val="0"/>
    </w:pPr>
    <w:rPr>
      <w:rFonts w:ascii="Times New Roman" w:eastAsia="Times New Roman" w:hAnsi="Times New Roman"/>
      <w:b/>
      <w:i/>
      <w:sz w:val="28"/>
      <w:vertAlign w:val="superscript"/>
      <w:lang w:eastAsia="pl-PL"/>
    </w:rPr>
  </w:style>
  <w:style w:type="paragraph" w:styleId="Nagwek2">
    <w:name w:val="heading 2"/>
    <w:basedOn w:val="Standard"/>
    <w:next w:val="Textbody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Standard"/>
    <w:next w:val="Textbody"/>
    <w:pPr>
      <w:keepNext/>
      <w:widowControl/>
      <w:suppressAutoHyphens w:val="0"/>
      <w:jc w:val="both"/>
      <w:outlineLvl w:val="2"/>
    </w:pPr>
    <w:rPr>
      <w:rFonts w:ascii="Times New Roman" w:eastAsia="Times New Roman" w:hAnsi="Times New Roman"/>
      <w:color w:val="00000A"/>
      <w:lang w:eastAsia="pl-PL"/>
    </w:rPr>
  </w:style>
  <w:style w:type="paragraph" w:styleId="Nagwek4">
    <w:name w:val="heading 4"/>
    <w:basedOn w:val="Standard"/>
    <w:next w:val="Textbody"/>
    <w:pPr>
      <w:keepNext/>
      <w:widowControl/>
      <w:suppressAutoHyphens w:val="0"/>
      <w:spacing w:line="360" w:lineRule="auto"/>
      <w:outlineLvl w:val="3"/>
    </w:pPr>
    <w:rPr>
      <w:rFonts w:ascii="Tahoma" w:eastAsia="Times New Roman" w:hAnsi="Tahoma"/>
      <w:b/>
      <w:color w:val="00000A"/>
      <w:sz w:val="21"/>
    </w:rPr>
  </w:style>
  <w:style w:type="paragraph" w:styleId="Nagwek5">
    <w:name w:val="heading 5"/>
    <w:basedOn w:val="Standard"/>
    <w:next w:val="Textbody"/>
    <w:pPr>
      <w:keepNext/>
      <w:widowControl/>
      <w:suppressAutoHyphens w:val="0"/>
      <w:outlineLvl w:val="4"/>
    </w:pPr>
    <w:rPr>
      <w:rFonts w:ascii="Times New Roman" w:eastAsia="Times New Roman" w:hAnsi="Times New Roman"/>
      <w:b/>
      <w:color w:val="00000A"/>
    </w:rPr>
  </w:style>
  <w:style w:type="paragraph" w:styleId="Nagwek6">
    <w:name w:val="heading 6"/>
    <w:basedOn w:val="Standard"/>
    <w:next w:val="Textbody"/>
    <w:pPr>
      <w:keepNext/>
      <w:widowControl/>
      <w:suppressAutoHyphens w:val="0"/>
      <w:outlineLvl w:val="5"/>
    </w:pPr>
    <w:rPr>
      <w:rFonts w:ascii="Times New Roman" w:eastAsia="Times New Roman" w:hAnsi="Times New Roman"/>
      <w:b/>
      <w:color w:val="00000A"/>
      <w:sz w:val="32"/>
      <w:lang w:eastAsia="pl-PL"/>
    </w:rPr>
  </w:style>
  <w:style w:type="paragraph" w:styleId="Nagwek7">
    <w:name w:val="heading 7"/>
    <w:basedOn w:val="Standard"/>
    <w:next w:val="Textbody"/>
    <w:pPr>
      <w:keepNext/>
      <w:widowControl/>
      <w:suppressAutoHyphens w:val="0"/>
      <w:jc w:val="both"/>
      <w:outlineLvl w:val="6"/>
    </w:pPr>
    <w:rPr>
      <w:rFonts w:ascii="Times New Roman" w:eastAsia="Times New Roman" w:hAnsi="Times New Roman"/>
      <w:b/>
      <w:color w:val="00000A"/>
      <w:sz w:val="28"/>
      <w:lang w:eastAsia="pl-PL"/>
    </w:rPr>
  </w:style>
  <w:style w:type="paragraph" w:styleId="Nagwek8">
    <w:name w:val="heading 8"/>
    <w:basedOn w:val="Standard"/>
    <w:next w:val="Textbody"/>
    <w:pPr>
      <w:keepNext/>
      <w:widowControl/>
      <w:tabs>
        <w:tab w:val="left" w:pos="700"/>
      </w:tabs>
      <w:suppressAutoHyphens w:val="0"/>
      <w:ind w:left="340" w:hanging="340"/>
      <w:jc w:val="both"/>
      <w:outlineLvl w:val="7"/>
    </w:pPr>
    <w:rPr>
      <w:rFonts w:ascii="Times New Roman" w:eastAsia="Times New Roman" w:hAnsi="Times New Roman"/>
      <w:color w:val="00000A"/>
      <w:szCs w:val="24"/>
      <w:u w:val="single"/>
      <w:lang w:eastAsia="pl-PL"/>
    </w:rPr>
  </w:style>
  <w:style w:type="paragraph" w:styleId="Nagwek9">
    <w:name w:val="heading 9"/>
    <w:basedOn w:val="Standard"/>
    <w:next w:val="Textbody"/>
    <w:pPr>
      <w:keepNext/>
      <w:widowControl/>
      <w:suppressAutoHyphens w:val="0"/>
      <w:jc w:val="both"/>
      <w:outlineLvl w:val="8"/>
    </w:pPr>
    <w:rPr>
      <w:rFonts w:ascii="Times New Roman" w:eastAsia="Times New Roman" w:hAnsi="Times New Roman"/>
      <w:color w:val="00000A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widowControl/>
      <w:suppressAutoHyphens w:val="0"/>
    </w:pPr>
    <w:rPr>
      <w:rFonts w:ascii="Times New Roman" w:eastAsia="Times New Roman" w:hAnsi="Times New Roman"/>
      <w:color w:val="00000A"/>
      <w:sz w:val="28"/>
      <w:lang w:eastAsia="pl-PL"/>
    </w:rPr>
  </w:style>
  <w:style w:type="paragraph" w:styleId="Lista">
    <w:name w:val="List"/>
    <w:basedOn w:val="Textbody"/>
    <w:pPr>
      <w:widowControl w:val="0"/>
      <w:suppressAutoHyphens/>
      <w:spacing w:after="120"/>
    </w:pPr>
    <w:rPr>
      <w:rFonts w:eastAsia="Lucida Sans Unicode" w:cs="Tahoma"/>
      <w:sz w:val="24"/>
      <w:szCs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ascii="Times New Roman" w:eastAsia="Lucida Sans Unicode" w:hAnsi="Times New Roman" w:cs="Tahoma"/>
      <w:color w:val="00000A"/>
      <w:szCs w:val="24"/>
      <w:lang w:eastAsia="pl-PL"/>
    </w:rPr>
  </w:style>
  <w:style w:type="paragraph" w:styleId="Tytu">
    <w:name w:val="Title"/>
    <w:basedOn w:val="Standard"/>
    <w:next w:val="Podtytu"/>
    <w:pPr>
      <w:widowControl/>
      <w:suppressAutoHyphens w:val="0"/>
      <w:jc w:val="center"/>
    </w:pPr>
    <w:rPr>
      <w:rFonts w:ascii="Times New Roman" w:eastAsia="Times New Roman" w:hAnsi="Times New Roman"/>
      <w:b/>
      <w:bCs/>
      <w:i/>
      <w:color w:val="00000A"/>
      <w:sz w:val="32"/>
      <w:szCs w:val="36"/>
      <w:lang w:eastAsia="pl-PL"/>
    </w:rPr>
  </w:style>
  <w:style w:type="paragraph" w:styleId="Podtytu">
    <w:name w:val="Subtitle"/>
    <w:basedOn w:val="Standard"/>
    <w:next w:val="Textbody"/>
    <w:pPr>
      <w:widowControl/>
      <w:suppressAutoHyphens w:val="0"/>
      <w:jc w:val="center"/>
    </w:pPr>
    <w:rPr>
      <w:rFonts w:ascii="Times New Roman" w:eastAsia="Times New Roman" w:hAnsi="Times New Roman"/>
      <w:b/>
      <w:i/>
      <w:iCs/>
      <w:color w:val="00000A"/>
      <w:sz w:val="28"/>
      <w:szCs w:val="28"/>
      <w:lang w:eastAsia="pl-PL"/>
    </w:rPr>
  </w:style>
  <w:style w:type="paragraph" w:styleId="Tekstpodstawowy2">
    <w:name w:val="Body Text 2"/>
    <w:basedOn w:val="Standard"/>
    <w:pPr>
      <w:widowControl/>
      <w:suppressAutoHyphens w:val="0"/>
    </w:pPr>
    <w:rPr>
      <w:rFonts w:ascii="Times New Roman" w:eastAsia="Times New Roman" w:hAnsi="Times New Roman"/>
      <w:b/>
      <w:color w:val="00000A"/>
      <w:sz w:val="28"/>
      <w:lang w:eastAsia="pl-PL"/>
    </w:rPr>
  </w:style>
  <w:style w:type="paragraph" w:customStyle="1" w:styleId="Textbodyindent">
    <w:name w:val="Text body indent"/>
    <w:basedOn w:val="Standard"/>
    <w:pPr>
      <w:widowControl/>
      <w:suppressAutoHyphens w:val="0"/>
      <w:ind w:left="705" w:hanging="705"/>
    </w:pPr>
    <w:rPr>
      <w:rFonts w:ascii="Times New Roman" w:eastAsia="Times New Roman" w:hAnsi="Times New Roman"/>
      <w:color w:val="00000A"/>
      <w:sz w:val="28"/>
      <w:lang w:eastAsia="pl-PL"/>
    </w:rPr>
  </w:style>
  <w:style w:type="paragraph" w:styleId="Tekstpodstawowywcity3">
    <w:name w:val="Body Text Indent 3"/>
    <w:basedOn w:val="Standard"/>
    <w:pPr>
      <w:widowControl/>
      <w:suppressAutoHyphens w:val="0"/>
      <w:ind w:firstLine="708"/>
      <w:jc w:val="both"/>
    </w:pPr>
    <w:rPr>
      <w:rFonts w:ascii="Times New Roman" w:eastAsia="Times New Roman" w:hAnsi="Times New Roman"/>
      <w:b/>
      <w:color w:val="00000A"/>
      <w:sz w:val="28"/>
      <w:u w:val="single"/>
      <w:lang w:eastAsia="pl-PL"/>
    </w:rPr>
  </w:style>
  <w:style w:type="paragraph" w:styleId="Tekstpodstawowywcity2">
    <w:name w:val="Body Text Indent 2"/>
    <w:basedOn w:val="Standard"/>
    <w:pPr>
      <w:widowControl/>
      <w:suppressAutoHyphens w:val="0"/>
      <w:ind w:left="360"/>
      <w:jc w:val="both"/>
    </w:pPr>
    <w:rPr>
      <w:rFonts w:ascii="Times New Roman" w:eastAsia="Times New Roman" w:hAnsi="Times New Roman"/>
      <w:color w:val="00000A"/>
      <w:sz w:val="28"/>
      <w:lang w:eastAsia="pl-PL"/>
    </w:rPr>
  </w:style>
  <w:style w:type="paragraph" w:styleId="Stopka">
    <w:name w:val="footer"/>
    <w:basedOn w:val="Standard"/>
    <w:uiPriority w:val="99"/>
    <w:pPr>
      <w:widowControl/>
      <w:suppressLineNumbers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color w:val="00000A"/>
      <w:sz w:val="20"/>
      <w:lang w:eastAsia="pl-PL"/>
    </w:rPr>
  </w:style>
  <w:style w:type="paragraph" w:styleId="Tekstpodstawowy3">
    <w:name w:val="Body Text 3"/>
    <w:basedOn w:val="Standard"/>
    <w:pPr>
      <w:widowControl/>
      <w:suppressAutoHyphens w:val="0"/>
    </w:pPr>
    <w:rPr>
      <w:rFonts w:ascii="Times New Roman" w:eastAsia="Times New Roman" w:hAnsi="Times New Roman"/>
      <w:color w:val="00000A"/>
      <w:sz w:val="32"/>
      <w:lang w:eastAsia="pl-PL"/>
    </w:rPr>
  </w:style>
  <w:style w:type="paragraph" w:customStyle="1" w:styleId="BodyText21">
    <w:name w:val="Body Text 21"/>
    <w:basedOn w:val="Standard"/>
    <w:pPr>
      <w:widowControl/>
      <w:suppressAutoHyphens w:val="0"/>
      <w:ind w:left="708" w:firstLine="708"/>
    </w:pPr>
    <w:rPr>
      <w:rFonts w:ascii="Times New Roman" w:eastAsia="Times New Roman" w:hAnsi="Times New Roman"/>
      <w:color w:val="00000A"/>
      <w:lang w:eastAsia="pl-PL"/>
    </w:rPr>
  </w:style>
  <w:style w:type="paragraph" w:customStyle="1" w:styleId="xl26">
    <w:name w:val="xl26"/>
    <w:basedOn w:val="Standard"/>
    <w:pPr>
      <w:widowControl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00000A"/>
      <w:szCs w:val="24"/>
      <w:lang w:eastAsia="pl-PL"/>
    </w:rPr>
  </w:style>
  <w:style w:type="paragraph" w:customStyle="1" w:styleId="xl24">
    <w:name w:val="xl24"/>
    <w:basedOn w:val="Standard"/>
    <w:pPr>
      <w:widowControl/>
      <w:suppressAutoHyphens w:val="0"/>
      <w:spacing w:before="100" w:after="100"/>
    </w:pPr>
    <w:rPr>
      <w:rFonts w:ascii="Arial Unicode MS" w:eastAsia="Arial Unicode MS" w:hAnsi="Arial Unicode MS" w:cs="Arial Unicode MS"/>
      <w:color w:val="00000A"/>
      <w:szCs w:val="24"/>
      <w:lang w:eastAsia="pl-PL"/>
    </w:rPr>
  </w:style>
  <w:style w:type="paragraph" w:styleId="Nagwek">
    <w:name w:val="header"/>
    <w:basedOn w:val="Standard"/>
    <w:pPr>
      <w:widowControl/>
      <w:suppressLineNumbers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color w:val="00000A"/>
      <w:sz w:val="20"/>
      <w:lang w:eastAsia="pl-PL"/>
    </w:rPr>
  </w:style>
  <w:style w:type="paragraph" w:customStyle="1" w:styleId="tekstinpunktowanie">
    <w:name w:val="tekst inż punktowanie"/>
    <w:basedOn w:val="Standard"/>
    <w:pPr>
      <w:widowControl/>
      <w:suppressAutoHyphens w:val="0"/>
    </w:pPr>
    <w:rPr>
      <w:rFonts w:ascii="Times New Roman" w:eastAsia="Times New Roman" w:hAnsi="Times New Roman"/>
      <w:color w:val="00000A"/>
      <w:sz w:val="20"/>
      <w:lang w:eastAsia="pl-PL"/>
    </w:rPr>
  </w:style>
  <w:style w:type="paragraph" w:styleId="Tekstprzypisudolnego">
    <w:name w:val="footnote text"/>
    <w:basedOn w:val="Standard"/>
    <w:pPr>
      <w:widowControl/>
      <w:suppressAutoHyphens w:val="0"/>
    </w:pPr>
    <w:rPr>
      <w:rFonts w:ascii="Times New Roman" w:eastAsia="Times New Roman" w:hAnsi="Times New Roman"/>
      <w:color w:val="00000A"/>
      <w:sz w:val="20"/>
      <w:lang w:eastAsia="pl-PL"/>
    </w:rPr>
  </w:style>
  <w:style w:type="paragraph" w:customStyle="1" w:styleId="WW-Tekstpodstawowy2">
    <w:name w:val="WW-Tekst podstawowy 2"/>
    <w:basedOn w:val="Standard"/>
    <w:pPr>
      <w:widowControl/>
    </w:pPr>
    <w:rPr>
      <w:rFonts w:ascii="Times New Roman" w:eastAsia="Times New Roman" w:hAnsi="Times New Roman"/>
      <w:color w:val="00000A"/>
      <w:sz w:val="28"/>
      <w:lang w:eastAsia="pl-PL"/>
    </w:rPr>
  </w:style>
  <w:style w:type="paragraph" w:customStyle="1" w:styleId="Tekstpodstawowy21">
    <w:name w:val="Tekst podstawowy 21"/>
    <w:basedOn w:val="Standard"/>
    <w:pPr>
      <w:widowControl/>
    </w:pPr>
    <w:rPr>
      <w:rFonts w:ascii="Times New Roman" w:eastAsia="Times New Roman" w:hAnsi="Times New Roman"/>
      <w:b/>
      <w:color w:val="00000A"/>
      <w:sz w:val="28"/>
      <w:lang w:eastAsia="ar-SA"/>
    </w:rPr>
  </w:style>
  <w:style w:type="paragraph" w:customStyle="1" w:styleId="Tekstpodstawowywcity21">
    <w:name w:val="Tekst podstawowy wcięty 21"/>
    <w:basedOn w:val="Standard"/>
    <w:pPr>
      <w:widowControl/>
      <w:ind w:left="360"/>
      <w:jc w:val="both"/>
    </w:pPr>
    <w:rPr>
      <w:rFonts w:ascii="Times New Roman" w:eastAsia="Times New Roman" w:hAnsi="Times New Roman"/>
      <w:color w:val="00000A"/>
      <w:sz w:val="28"/>
      <w:lang w:eastAsia="ar-SA"/>
    </w:rPr>
  </w:style>
  <w:style w:type="paragraph" w:customStyle="1" w:styleId="Tekstpodstawowy31">
    <w:name w:val="Tekst podstawowy 31"/>
    <w:basedOn w:val="Standard"/>
    <w:pPr>
      <w:widowControl/>
    </w:pPr>
    <w:rPr>
      <w:rFonts w:ascii="Times New Roman" w:eastAsia="Times New Roman" w:hAnsi="Times New Roman"/>
      <w:color w:val="00000A"/>
      <w:sz w:val="32"/>
      <w:lang w:eastAsia="ar-SA"/>
    </w:rPr>
  </w:style>
  <w:style w:type="paragraph" w:customStyle="1" w:styleId="FR2">
    <w:name w:val="FR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FR1">
    <w:name w:val="FR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3">
    <w:name w:val="FR3"/>
    <w:pPr>
      <w:spacing w:before="300" w:after="0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color w:val="00000A"/>
      <w:sz w:val="28"/>
      <w:szCs w:val="28"/>
      <w:lang w:eastAsia="pl-PL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ascii="Times New Roman" w:eastAsia="Lucida Sans Unicode" w:hAnsi="Times New Roman" w:cs="Tahoma"/>
      <w:i/>
      <w:iCs/>
      <w:color w:val="00000A"/>
      <w:szCs w:val="24"/>
      <w:lang w:eastAsia="pl-PL"/>
    </w:rPr>
  </w:style>
  <w:style w:type="paragraph" w:customStyle="1" w:styleId="TableContents">
    <w:name w:val="Table Contents"/>
    <w:basedOn w:val="Standard"/>
    <w:pPr>
      <w:suppressLineNumbers/>
    </w:pPr>
    <w:rPr>
      <w:rFonts w:ascii="Times New Roman" w:eastAsia="Lucida Sans Unicode" w:hAnsi="Times New Roman"/>
      <w:color w:val="00000A"/>
      <w:szCs w:val="24"/>
      <w:lang w:eastAsia="pl-PL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AbsatzTableFormat">
    <w:name w:val="AbsatzTableFormat"/>
    <w:basedOn w:val="Standard"/>
    <w:pPr>
      <w:jc w:val="center"/>
    </w:pPr>
    <w:rPr>
      <w:rFonts w:ascii="Arial Narrow" w:eastAsia="Lucida Sans Unicode" w:hAnsi="Arial Narrow" w:cs="Arial"/>
      <w:color w:val="00000A"/>
      <w:szCs w:val="16"/>
      <w:lang w:eastAsia="pl-PL"/>
    </w:rPr>
  </w:style>
  <w:style w:type="paragraph" w:styleId="Akapitzlist">
    <w:name w:val="List Paragraph"/>
    <w:basedOn w:val="Standard"/>
    <w:pPr>
      <w:widowControl/>
      <w:suppressAutoHyphens w:val="0"/>
      <w:ind w:left="708"/>
    </w:pPr>
    <w:rPr>
      <w:rFonts w:ascii="Times New Roman" w:eastAsia="Times New Roman" w:hAnsi="Times New Roman"/>
      <w:color w:val="00000A"/>
      <w:sz w:val="20"/>
      <w:lang w:eastAsia="pl-PL"/>
    </w:rPr>
  </w:style>
  <w:style w:type="paragraph" w:customStyle="1" w:styleId="WW-Tekstkomentarza">
    <w:name w:val="WW-Tekst komentarza"/>
    <w:basedOn w:val="Standard"/>
    <w:rPr>
      <w:rFonts w:ascii="Times New Roman" w:eastAsia="Times New Roman" w:hAnsi="Times New Roman"/>
      <w:color w:val="00000A"/>
      <w:sz w:val="20"/>
      <w:lang w:eastAsia="pl-PL"/>
    </w:rPr>
  </w:style>
  <w:style w:type="paragraph" w:styleId="Mapadokumentu">
    <w:name w:val="Document Map"/>
    <w:basedOn w:val="Standard"/>
    <w:pPr>
      <w:widowControl/>
      <w:shd w:val="clear" w:color="auto" w:fill="000080"/>
      <w:suppressAutoHyphens w:val="0"/>
    </w:pPr>
    <w:rPr>
      <w:rFonts w:ascii="Tahoma" w:eastAsia="Times New Roman" w:hAnsi="Tahoma" w:cs="Tahoma"/>
      <w:color w:val="00000A"/>
      <w:sz w:val="20"/>
      <w:lang w:eastAsia="pl-PL"/>
    </w:rPr>
  </w:style>
  <w:style w:type="paragraph" w:styleId="Tekstprzypisukocowego">
    <w:name w:val="endnote text"/>
    <w:basedOn w:val="Standard"/>
    <w:pPr>
      <w:widowControl/>
      <w:suppressAutoHyphens w:val="0"/>
    </w:pPr>
    <w:rPr>
      <w:rFonts w:ascii="Times New Roman" w:eastAsia="Times New Roman" w:hAnsi="Times New Roman"/>
      <w:color w:val="00000A"/>
      <w:sz w:val="20"/>
      <w:lang w:eastAsia="pl-PL"/>
    </w:rPr>
  </w:style>
  <w:style w:type="paragraph" w:customStyle="1" w:styleId="Bulleted">
    <w:name w:val="Bulleted"/>
    <w:basedOn w:val="Standard"/>
    <w:pPr>
      <w:tabs>
        <w:tab w:val="left" w:pos="720"/>
      </w:tabs>
      <w:spacing w:line="240" w:lineRule="atLeast"/>
      <w:ind w:left="360" w:hanging="360"/>
      <w:jc w:val="both"/>
    </w:pPr>
    <w:rPr>
      <w:rFonts w:ascii="Arial" w:eastAsia="SimSun" w:hAnsi="Arial" w:cs="Arial"/>
      <w:color w:val="00000A"/>
      <w:szCs w:val="24"/>
      <w:lang w:val="en-US" w:eastAsia="zh-CN" w:bidi="hi-IN"/>
    </w:rPr>
  </w:style>
  <w:style w:type="paragraph" w:customStyle="1" w:styleId="Domylny">
    <w:name w:val="Domyślny"/>
    <w:pPr>
      <w:widowControl/>
      <w:spacing w:after="200" w:line="276" w:lineRule="auto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paragraph" w:styleId="Tekstkomentarza">
    <w:name w:val="annotation text"/>
    <w:basedOn w:val="Standard"/>
    <w:pPr>
      <w:widowControl/>
    </w:pPr>
    <w:rPr>
      <w:rFonts w:ascii="Times New Roman" w:eastAsia="Times New Roman" w:hAnsi="Times New Roman"/>
      <w:color w:val="00000A"/>
      <w:sz w:val="20"/>
      <w:lang w:eastAsia="ar-SA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pPr>
      <w:widowControl w:val="0"/>
    </w:pPr>
    <w:rPr>
      <w:rFonts w:ascii="Thorndale" w:eastAsia="HG Mincho Light J" w:hAnsi="Thorndale"/>
      <w:b/>
      <w:bCs/>
      <w:color w:val="000000"/>
      <w:lang w:eastAsia="en-US"/>
    </w:rPr>
  </w:style>
  <w:style w:type="paragraph" w:styleId="HTML-wstpniesformatowany">
    <w:name w:val="HTML Preformatted"/>
    <w:basedOn w:val="Standar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A"/>
      <w:sz w:val="20"/>
      <w:lang w:eastAsia="ar-SA"/>
    </w:rPr>
  </w:style>
  <w:style w:type="paragraph" w:customStyle="1" w:styleId="Lista-kontynuacja23">
    <w:name w:val="Lista - kontynuacja 23"/>
    <w:basedOn w:val="Standard"/>
    <w:pPr>
      <w:widowControl/>
      <w:spacing w:after="120"/>
      <w:ind w:left="566"/>
    </w:pPr>
    <w:rPr>
      <w:rFonts w:ascii="Times New Roman" w:eastAsia="Times New Roman" w:hAnsi="Times New Roman"/>
      <w:color w:val="00000A"/>
      <w:szCs w:val="24"/>
      <w:lang w:eastAsia="ar-SA"/>
    </w:rPr>
  </w:style>
  <w:style w:type="character" w:customStyle="1" w:styleId="Nagwek2Znak">
    <w:name w:val="Nagłówek 2 Znak"/>
    <w:basedOn w:val="Domylnaczcionkaakapitu"/>
    <w:rPr>
      <w:rFonts w:ascii="Thorndale" w:eastAsia="HG Mincho Light J" w:hAnsi="Thorndale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rPr>
      <w:rFonts w:ascii="Tahoma" w:eastAsia="Times New Roman" w:hAnsi="Tahoma" w:cs="Times New Roman"/>
      <w:b/>
      <w:sz w:val="21"/>
      <w:szCs w:val="20"/>
    </w:rPr>
  </w:style>
  <w:style w:type="character" w:customStyle="1" w:styleId="Nagwek5Znak">
    <w:name w:val="Nagłówek 5 Znak"/>
    <w:basedOn w:val="Domylnaczcionkaakapitu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i/>
      <w:color w:val="000000"/>
      <w:position w:val="0"/>
      <w:sz w:val="28"/>
      <w:szCs w:val="20"/>
      <w:vertAlign w:val="superscript"/>
      <w:lang w:eastAsia="pl-PL"/>
    </w:rPr>
  </w:style>
  <w:style w:type="character" w:customStyle="1" w:styleId="Nagwek3Znak">
    <w:name w:val="Nagłówek 3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PodtytuZnak">
    <w:name w:val="Podtytuł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MapadokumentuZnak">
    <w:name w:val="Mapa dokumentu Znak"/>
    <w:basedOn w:val="Domylnaczcionkaakapitu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rPr>
      <w:rFonts w:ascii="Segoe UI" w:eastAsia="HG Mincho Light J" w:hAnsi="Segoe UI" w:cs="Segoe UI"/>
      <w:color w:val="000000"/>
      <w:sz w:val="18"/>
      <w:szCs w:val="18"/>
    </w:rPr>
  </w:style>
  <w:style w:type="character" w:customStyle="1" w:styleId="TematkomentarzaZnak">
    <w:name w:val="Temat komentarza Znak"/>
    <w:basedOn w:val="TekstkomentarzaZnak"/>
    <w:rPr>
      <w:rFonts w:ascii="Thorndale" w:eastAsia="HG Mincho Light J" w:hAnsi="Thorndale" w:cs="Times New Roman"/>
      <w:b/>
      <w:bCs/>
      <w:color w:val="000000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ListLabel1">
    <w:name w:val="ListLabel 1"/>
    <w:rPr>
      <w:color w:val="00000A"/>
      <w:sz w:val="16"/>
      <w:szCs w:val="16"/>
    </w:rPr>
  </w:style>
  <w:style w:type="character" w:customStyle="1" w:styleId="ListLabel2">
    <w:name w:val="ListLabel 2"/>
    <w:rPr>
      <w:b w:val="0"/>
      <w:i w:val="0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Times New Roman" w:cs="Times New Roman"/>
    </w:rPr>
  </w:style>
  <w:style w:type="character" w:customStyle="1" w:styleId="ListLabel6">
    <w:name w:val="ListLabel 6"/>
    <w:rPr>
      <w:b w:val="0"/>
      <w:bCs/>
    </w:rPr>
  </w:style>
  <w:style w:type="character" w:customStyle="1" w:styleId="ListLabel7">
    <w:name w:val="ListLabel 7"/>
    <w:rPr>
      <w:color w:val="00000A"/>
    </w:rPr>
  </w:style>
  <w:style w:type="character" w:customStyle="1" w:styleId="ListLabel8">
    <w:name w:val="ListLabel 8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5184.176E8B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7</Pages>
  <Words>1448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Zaopatrzenie</dc:creator>
  <cp:lastModifiedBy>Zaopatrzenie</cp:lastModifiedBy>
  <cp:revision>774</cp:revision>
  <cp:lastPrinted>2017-11-27T09:54:00Z</cp:lastPrinted>
  <dcterms:created xsi:type="dcterms:W3CDTF">2017-11-29T06:59:00Z</dcterms:created>
  <dcterms:modified xsi:type="dcterms:W3CDTF">2018-01-16T12:17:00Z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