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85E" w:rsidRDefault="00F50DF2" w:rsidP="00EB69C5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8585E" w:rsidRDefault="0058585E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E947C7" w:rsidRDefault="00E947C7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5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994350">
        <w:rPr>
          <w:rFonts w:ascii="Tahoma" w:hAnsi="Tahoma" w:cs="Tahoma"/>
          <w:sz w:val="18"/>
          <w:szCs w:val="18"/>
        </w:rPr>
        <w:t xml:space="preserve">                 Załącznik nr. 2</w:t>
      </w:r>
      <w:r>
        <w:rPr>
          <w:rFonts w:ascii="Tahoma" w:hAnsi="Tahoma" w:cs="Tahoma"/>
          <w:sz w:val="18"/>
          <w:szCs w:val="18"/>
        </w:rPr>
        <w:t xml:space="preserve"> do SIWZ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2D7220" w:rsidRDefault="009645AD">
      <w:pPr>
        <w:pStyle w:val="Nagwek2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</w:t>
      </w:r>
      <w:r w:rsidR="00F50DF2">
        <w:rPr>
          <w:rFonts w:ascii="Tahoma" w:hAnsi="Tahoma" w:cs="Tahoma"/>
          <w:sz w:val="18"/>
          <w:szCs w:val="18"/>
        </w:rPr>
        <w:t xml:space="preserve"> nr 4 – </w:t>
      </w:r>
      <w:r w:rsidR="00DE6283">
        <w:rPr>
          <w:rFonts w:ascii="Tahoma" w:hAnsi="Tahoma" w:cs="Tahoma"/>
          <w:sz w:val="18"/>
          <w:szCs w:val="18"/>
        </w:rPr>
        <w:t>Aparat USG z D</w:t>
      </w:r>
      <w:r w:rsidR="00DE6283" w:rsidRPr="00DE6283">
        <w:rPr>
          <w:rFonts w:ascii="Tahoma" w:hAnsi="Tahoma" w:cs="Tahoma"/>
          <w:sz w:val="18"/>
          <w:szCs w:val="18"/>
        </w:rPr>
        <w:t xml:space="preserve">opplerem  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384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748"/>
        <w:gridCol w:w="1276"/>
        <w:gridCol w:w="708"/>
        <w:gridCol w:w="1276"/>
        <w:gridCol w:w="850"/>
        <w:gridCol w:w="1274"/>
        <w:gridCol w:w="1134"/>
        <w:gridCol w:w="974"/>
        <w:gridCol w:w="1440"/>
      </w:tblGrid>
      <w:tr w:rsidR="002D7220" w:rsidTr="00E97DC8">
        <w:trPr>
          <w:cantSplit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2D7220" w:rsidTr="00E97DC8">
        <w:trPr>
          <w:cantSplit/>
          <w:trHeight w:val="18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USG</w:t>
            </w:r>
            <w:r w:rsidR="00E97DC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97DC8" w:rsidRPr="00E97DC8">
              <w:rPr>
                <w:rFonts w:ascii="Tahoma" w:hAnsi="Tahoma" w:cs="Tahoma"/>
                <w:sz w:val="18"/>
                <w:szCs w:val="18"/>
              </w:rPr>
              <w:t xml:space="preserve">z Dopplerem  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E97DC8">
        <w:trPr>
          <w:cantSplit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Nagwek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EC18B5" w:rsidRDefault="00EC18B5">
      <w:pPr>
        <w:pStyle w:val="Standard"/>
        <w:rPr>
          <w:rFonts w:ascii="Tahoma" w:hAnsi="Tahoma" w:cs="Tahoma"/>
          <w:sz w:val="18"/>
          <w:szCs w:val="18"/>
        </w:rPr>
      </w:pPr>
    </w:p>
    <w:p w:rsidR="0012049E" w:rsidRDefault="0012049E">
      <w:pPr>
        <w:pStyle w:val="Standard"/>
        <w:rPr>
          <w:rFonts w:ascii="Tahoma" w:hAnsi="Tahoma" w:cs="Tahoma"/>
          <w:sz w:val="18"/>
          <w:szCs w:val="18"/>
        </w:rPr>
      </w:pPr>
    </w:p>
    <w:p w:rsidR="0012049E" w:rsidRDefault="0012049E">
      <w:pPr>
        <w:pStyle w:val="Standard"/>
        <w:rPr>
          <w:rFonts w:ascii="Tahoma" w:hAnsi="Tahoma" w:cs="Tahoma"/>
          <w:sz w:val="18"/>
          <w:szCs w:val="18"/>
        </w:rPr>
      </w:pPr>
    </w:p>
    <w:p w:rsidR="0012049E" w:rsidRDefault="0012049E">
      <w:pPr>
        <w:pStyle w:val="Standard"/>
        <w:rPr>
          <w:rFonts w:ascii="Tahoma" w:hAnsi="Tahoma" w:cs="Tahoma"/>
          <w:sz w:val="18"/>
          <w:szCs w:val="18"/>
        </w:rPr>
      </w:pPr>
    </w:p>
    <w:p w:rsidR="0012049E" w:rsidRDefault="0012049E">
      <w:pPr>
        <w:pStyle w:val="Standard"/>
        <w:rPr>
          <w:rFonts w:ascii="Tahoma" w:hAnsi="Tahoma" w:cs="Tahoma"/>
          <w:sz w:val="18"/>
          <w:szCs w:val="18"/>
        </w:rPr>
      </w:pPr>
    </w:p>
    <w:p w:rsidR="0012049E" w:rsidRDefault="0012049E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tabs>
          <w:tab w:val="center" w:pos="7002"/>
        </w:tabs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APARAT USG Z D</w:t>
      </w:r>
      <w:r w:rsidR="00EC18B5">
        <w:rPr>
          <w:rFonts w:ascii="Tahoma" w:hAnsi="Tahoma" w:cs="Tahoma"/>
          <w:b/>
          <w:bCs/>
          <w:sz w:val="18"/>
          <w:szCs w:val="18"/>
        </w:rPr>
        <w:t xml:space="preserve">OPPLEREM                   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="00994350">
        <w:rPr>
          <w:rFonts w:ascii="Tahoma" w:hAnsi="Tahoma" w:cs="Tahoma"/>
          <w:b/>
          <w:bCs/>
          <w:sz w:val="18"/>
          <w:szCs w:val="18"/>
        </w:rPr>
        <w:t>Załącznik nr. 3</w:t>
      </w:r>
      <w:r>
        <w:rPr>
          <w:rFonts w:ascii="Tahoma" w:hAnsi="Tahoma" w:cs="Tahoma"/>
          <w:b/>
          <w:bCs/>
          <w:sz w:val="18"/>
          <w:szCs w:val="18"/>
        </w:rPr>
        <w:t xml:space="preserve"> do SIWZ</w:t>
      </w:r>
    </w:p>
    <w:p w:rsidR="002D7220" w:rsidRDefault="002D7220">
      <w:pPr>
        <w:pStyle w:val="Standard"/>
        <w:tabs>
          <w:tab w:val="center" w:pos="7002"/>
        </w:tabs>
        <w:rPr>
          <w:rFonts w:ascii="Tahoma" w:hAnsi="Tahoma" w:cs="Tahoma"/>
          <w:b/>
          <w:bCs/>
          <w:sz w:val="18"/>
          <w:szCs w:val="18"/>
        </w:rPr>
      </w:pPr>
    </w:p>
    <w:p w:rsidR="002D7220" w:rsidRDefault="00C37D52">
      <w:pPr>
        <w:pStyle w:val="Standard"/>
        <w:rPr>
          <w:rFonts w:ascii="Tahoma" w:hAnsi="Tahoma" w:cs="Tahoma"/>
          <w:b/>
          <w:bCs/>
          <w:sz w:val="18"/>
          <w:szCs w:val="18"/>
        </w:rPr>
      </w:pPr>
      <w:r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sz w:val="18"/>
          <w:szCs w:val="18"/>
        </w:rPr>
        <w:t xml:space="preserve">  </w:t>
      </w:r>
      <w:r w:rsidR="00F50DF2">
        <w:rPr>
          <w:rFonts w:ascii="Tahoma" w:hAnsi="Tahoma" w:cs="Tahoma"/>
          <w:b/>
          <w:bCs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3892" w:type="dxa"/>
        <w:tblInd w:w="-1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5190"/>
        <w:gridCol w:w="2295"/>
        <w:gridCol w:w="2549"/>
        <w:gridCol w:w="3008"/>
      </w:tblGrid>
      <w:tr w:rsidR="002D7220" w:rsidTr="009B6620">
        <w:trPr>
          <w:trHeight w:val="515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wymagana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Wartość oferowana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Jednostka centralna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55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Aparat fabrycznie nowy,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powystawowy i nieużywany, wyprod</w:t>
            </w:r>
            <w:r w:rsidR="00AD3C18">
              <w:rPr>
                <w:rFonts w:ascii="Tahoma" w:hAnsi="Tahoma" w:cs="Tahoma"/>
                <w:sz w:val="18"/>
                <w:szCs w:val="18"/>
              </w:rPr>
              <w:t>ukowany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 Aparat oferowany przez autoryzowanego dystrybutora producenta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Cyfrowy system formowania wiązki.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  <w:r>
              <w:rPr>
                <w:rFonts w:ascii="Tahoma" w:hAnsi="Tahoma" w:cs="Tahoma"/>
                <w:sz w:val="18"/>
                <w:szCs w:val="18"/>
              </w:rPr>
              <w:br/>
              <w:t>Min. 12 bitowy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Dynamika systemu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 xml:space="preserve">Min. 265 </w:t>
            </w:r>
            <w:proofErr w:type="spellStart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Odświeżanie obrazu tzw. „</w:t>
            </w:r>
            <w:proofErr w:type="spellStart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frame</w:t>
            </w:r>
            <w:proofErr w:type="spellEnd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rate</w:t>
            </w:r>
            <w:proofErr w:type="spellEnd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”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 xml:space="preserve">Min. 2300 </w:t>
            </w:r>
            <w:proofErr w:type="spellStart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 stosowanych częstotliwości pracy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  <w:p w:rsidR="00227F93" w:rsidRPr="00E6431E" w:rsidRDefault="00227F93">
            <w:pPr>
              <w:pStyle w:val="Standard"/>
              <w:tabs>
                <w:tab w:val="left" w:pos="3415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Min.2.0-18</w:t>
            </w:r>
            <w:r w:rsidR="00F50DF2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.0 MHz.</w:t>
            </w:r>
          </w:p>
          <w:p w:rsidR="002D7220" w:rsidRPr="00E6431E" w:rsidRDefault="00F50DF2">
            <w:pPr>
              <w:pStyle w:val="Standard"/>
              <w:tabs>
                <w:tab w:val="left" w:pos="3415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ab/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F74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 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1)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Ilość kanałów procesowych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380 000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Do</w:t>
            </w:r>
            <w:r w:rsidR="007A5EE7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</w:t>
            </w: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450</w:t>
            </w:r>
            <w:r w:rsidR="006416BF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000 – 0 pkt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2)</w:t>
            </w:r>
          </w:p>
          <w:p w:rsidR="002D7220" w:rsidRPr="00E6431E" w:rsidRDefault="007A5EE7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P</w:t>
            </w:r>
            <w:r w:rsidR="00F50DF2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owyżej 450</w:t>
            </w:r>
            <w:r w:rsidR="006416BF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000</w:t>
            </w:r>
            <w:r w:rsidR="00F50DF2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-10 pkt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aktywnych gniazd dla głowic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Tak.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 4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Dotykowy panel o przekątnej min. 10 cali, wykorzystywany do obsługi systemu i poprawienia ergonomii pracy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Regulacja wysokości konsoli (góra-dół) min 40 cm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60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Regulacja pulpitu ( lewo-prawo)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74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Głębokość penetracji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1-32cm</w:t>
            </w:r>
          </w:p>
          <w:p w:rsidR="00227F93" w:rsidRPr="00E6431E" w:rsidRDefault="00227F93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F74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3)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2D7220" w:rsidTr="009B6620">
        <w:trPr>
          <w:trHeight w:val="402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regulowanych ognisk widocznych na ekranie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min.8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Monitor LCD  wbudowany fabrycznie w aparat  z regulacją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pion-poziom na podwójnym ramieniu.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złożenia monitora do celów transportowych bez użycia narzędzi.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Min. 23 cali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dysk twardy jednostki głównej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350 GB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Pamięć kinowa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Cine-Loop</w:t>
            </w:r>
            <w:proofErr w:type="spellEnd"/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 xml:space="preserve">Ilość klatek </w:t>
            </w:r>
            <w:proofErr w:type="spellStart"/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cine-loop</w:t>
            </w:r>
            <w:proofErr w:type="spellEnd"/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Min. 100000 klatek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przeglądania klatka po klatce oraz odtwarzania pętli z różnymi prędkościami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Archiwizacja z pamięci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cine-loop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sekwencji na HDD, DVD,CD/RW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Eksport i import  w formatach:  JPEG,  DICOM,AVI, Raw Data (Surowe dane .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Pełny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postprocesing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czasie rzeczywistym i po zamrożeniu.)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02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przenoszenia danych na urz. Typu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pen-drive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min. 2 gniazda USB na konsoli operatora, min 2 gniazda wbudowane w monitor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Dostępne aplikacje: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-naczynia(tętnice, żyły, badania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transkranialne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-małe i powierzchowne narządy (tarczyca, sutki, jądra)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-jama brzuszna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-ginekologia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-położnictwo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-pediatria i badania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neonatalne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-urologia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-kardiologia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-mięśniowo-szkieletowa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Zoom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Min.x8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Tryby pracy: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Mode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Mode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Doppler Kolorowy (CD)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Power Doppler (PD)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Doppler Spektralny (PW)</w:t>
            </w:r>
            <w:r>
              <w:rPr>
                <w:rFonts w:ascii="Tahoma" w:hAnsi="Tahoma" w:cs="Tahoma"/>
                <w:sz w:val="18"/>
                <w:szCs w:val="18"/>
                <w:lang w:val="sv-SE"/>
              </w:rPr>
              <w:br/>
              <w:t>Doppler Fali Ciągłej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M-Mode Kolorowy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Tak</w:t>
            </w:r>
            <w:proofErr w:type="spellEnd"/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Tryb duplex/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triplex</w:t>
            </w:r>
            <w:proofErr w:type="spellEnd"/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Tak</w:t>
            </w:r>
            <w:proofErr w:type="spellEnd"/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II harmonicznej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Korekcja kąta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+/- 90˚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Regulcja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bramki dopplerowskiej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Min.1-15mm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 optymalizacja obrazu 2D przy pomocy jednego przycisku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trapezowe na głowicy liniowej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PRF dla PW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Min.20 m/s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 optymalizacja obrazu PW przy pomocy jednego przycisku (optymalizacja funkcji – linii bazowej, dynamiki, prędkości,……)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krzyżowe – wysyłanie ultradźwięków pod różnymi kątami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9 kątów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Algorytm redukujący szumy  z jednoczesnym podkreśleniem granic tkanek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02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Tryb powiększenia z podglądem całego obrazu w czasie rzeczywistym.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w aparat podgrzewacz do żelu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 w aparat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wideoprinter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B&amp;W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Klawiatura na konsoli operatora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608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Waga aparatu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Max.120kg.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F55EC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color w:val="auto"/>
                <w:sz w:val="18"/>
                <w:szCs w:val="18"/>
              </w:rPr>
              <w:t>b</w:t>
            </w:r>
            <w:r w:rsidR="009F4D65" w:rsidRPr="00E6431E">
              <w:rPr>
                <w:rFonts w:ascii="Tahoma" w:hAnsi="Tahoma" w:cs="Tahoma"/>
                <w:color w:val="auto"/>
                <w:sz w:val="18"/>
                <w:szCs w:val="18"/>
              </w:rPr>
              <w:t>ez punktacji</w:t>
            </w:r>
          </w:p>
        </w:tc>
      </w:tr>
      <w:tr w:rsidR="002D7220" w:rsidTr="009B6620">
        <w:trPr>
          <w:trHeight w:val="36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DICOM 3.0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01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ind w:left="7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Głowice ultradźwiękowe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9B6620">
        <w:trPr>
          <w:trHeight w:val="301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96854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996854">
              <w:rPr>
                <w:rFonts w:ascii="Tahoma" w:hAnsi="Tahoma" w:cs="Tahoma"/>
                <w:sz w:val="18"/>
                <w:szCs w:val="18"/>
              </w:rPr>
              <w:t>Głowica liniowa elektroniczna szerokopasmowa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 typ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 częstotliwości pracy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5.0-9.0 MHz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F74" w:rsidRPr="00E6431E" w:rsidRDefault="00E6431E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Wartość wymagana – 0 </w:t>
            </w:r>
            <w:r w:rsidR="00E67F74"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pkt</w:t>
            </w:r>
          </w:p>
          <w:p w:rsidR="002D7220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4)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Szerokość głowicy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 42 mm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126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elementów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192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harmoniczne, obrazowanie trapezowe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podłączenia przystawki biopsyjnej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96854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996854">
              <w:rPr>
                <w:rFonts w:ascii="Tahoma" w:hAnsi="Tahoma" w:cs="Tahoma"/>
                <w:sz w:val="18"/>
                <w:szCs w:val="18"/>
              </w:rPr>
              <w:t>Głowica sektorowa elektroniczna szerokopasmowa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 typ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 częstotliwości pracy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2.0-5.0 MHz</w:t>
            </w:r>
          </w:p>
          <w:p w:rsidR="00F642D7" w:rsidRPr="00E6431E" w:rsidRDefault="00F642D7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E6431E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F74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E6431E" w:rsidRDefault="00E67F74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  <w:r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 </w:t>
            </w:r>
            <w:r w:rsidR="00EF018B" w:rsidRPr="00E6431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5)</w:t>
            </w:r>
          </w:p>
          <w:p w:rsidR="002D7220" w:rsidRPr="00E6431E" w:rsidRDefault="002D7220" w:rsidP="00E67F74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Max. głębokość penetracji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29 cm.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Kąt skanu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115 stopni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harmoniczne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Cs/>
                <w:color w:val="auto"/>
                <w:sz w:val="18"/>
                <w:szCs w:val="18"/>
              </w:rPr>
              <w:t xml:space="preserve">Głowica </w:t>
            </w:r>
            <w:proofErr w:type="spellStart"/>
            <w:r w:rsidRPr="009B6620">
              <w:rPr>
                <w:rFonts w:ascii="Tahoma" w:hAnsi="Tahoma" w:cs="Tahoma"/>
                <w:bCs/>
                <w:color w:val="auto"/>
                <w:sz w:val="18"/>
                <w:szCs w:val="18"/>
              </w:rPr>
              <w:t>convex</w:t>
            </w:r>
            <w:proofErr w:type="spellEnd"/>
          </w:p>
        </w:tc>
        <w:tc>
          <w:tcPr>
            <w:tcW w:w="229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Cs/>
                <w:color w:val="auto"/>
                <w:sz w:val="18"/>
                <w:szCs w:val="18"/>
              </w:rPr>
              <w:t>Podać typ</w:t>
            </w:r>
          </w:p>
        </w:tc>
        <w:tc>
          <w:tcPr>
            <w:tcW w:w="2549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Zakres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częstotliowsci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obrazowania 2D min 2-5 MHZ</w:t>
            </w:r>
          </w:p>
        </w:tc>
        <w:tc>
          <w:tcPr>
            <w:tcW w:w="229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732021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Kąt obrazowania 2D min 70 stopni</w:t>
            </w:r>
          </w:p>
        </w:tc>
        <w:tc>
          <w:tcPr>
            <w:tcW w:w="229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732021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ind w:left="7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Możliwość rozbudowy aparatu na dzień składania ofert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Asystent wykonywania badań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Anatomiczny M-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Mode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z możliwością punktowego zaznaczenia linii cięcia (prosta, krzywa) min. 4 linie bez utraty jakości prezentacji M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3D/4D w czasie rzeczywistym z prędkością min. 30 klatek/sek.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convexowa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wolumetryczna pracująca w zakresie 2-8 MHz. 192 kryształy.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tomograficzne 4D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Stress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echo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46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Doppler tkankowy spektralny i kolorowy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74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panoramiczne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74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Opcja nie Dopplerowskiej metody oceny przepływu w naczyniach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648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Opcja nie Dopplerowskiej metody oceny przepływu w naczyniach z mapowaniem kolorem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96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kontrastowe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96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Elastografia</w:t>
            </w:r>
            <w:proofErr w:type="spellEnd"/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96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Q-analiza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Elasografii</w:t>
            </w:r>
            <w:proofErr w:type="spellEnd"/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96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Q-analiza przepływu Dopplera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Colorowego</w:t>
            </w:r>
            <w:proofErr w:type="spellEnd"/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96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Głowica liniowa szerokopasmowa  o konstrukcji matrycowej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(wielorzędowej) ze zmianą częstotliwości pracy. </w:t>
            </w:r>
            <w:r>
              <w:rPr>
                <w:rFonts w:ascii="Tahoma" w:hAnsi="Tahoma" w:cs="Tahoma"/>
                <w:sz w:val="18"/>
                <w:szCs w:val="18"/>
              </w:rPr>
              <w:br/>
              <w:t>Zakres częstotliwości obrazowania B obejmujący przedział 10,0 -15,0 MHz.</w:t>
            </w:r>
            <w:r>
              <w:rPr>
                <w:rFonts w:ascii="Tahoma" w:hAnsi="Tahoma" w:cs="Tahoma"/>
                <w:sz w:val="18"/>
                <w:szCs w:val="18"/>
              </w:rPr>
              <w:br/>
              <w:t>Ilość kryształów min. 960.</w:t>
            </w:r>
            <w:r>
              <w:rPr>
                <w:rFonts w:ascii="Tahoma" w:hAnsi="Tahoma" w:cs="Tahoma"/>
                <w:sz w:val="18"/>
                <w:szCs w:val="18"/>
              </w:rPr>
              <w:br/>
              <w:t>Obrazowanie w trybie krzyżujących się ultradźwięków.</w:t>
            </w:r>
            <w:r>
              <w:rPr>
                <w:rFonts w:ascii="Tahoma" w:hAnsi="Tahoma" w:cs="Tahoma"/>
                <w:sz w:val="18"/>
                <w:szCs w:val="18"/>
              </w:rPr>
              <w:br/>
              <w:t>Max. głębokość obrazowania min. 8 cm</w:t>
            </w:r>
            <w:r>
              <w:rPr>
                <w:rFonts w:ascii="Tahoma" w:hAnsi="Tahoma" w:cs="Tahoma"/>
                <w:sz w:val="18"/>
                <w:szCs w:val="18"/>
              </w:rPr>
              <w:br/>
              <w:t>Szerokość pola obrazowania z zakresu 45-50 mm.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E3558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3558D">
              <w:rPr>
                <w:rFonts w:ascii="Tahoma" w:hAnsi="Tahoma" w:cs="Tahoma"/>
                <w:sz w:val="18"/>
                <w:szCs w:val="18"/>
              </w:rPr>
              <w:lastRenderedPageBreak/>
              <w:t>Tak/opcja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ind w:left="7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Gwarancja i serwis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 w:rsidP="00FC4CDD">
            <w:pPr>
              <w:pStyle w:val="Standard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</w:pPr>
            <w:r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Gwarancja min. 24 miesięcy,</w:t>
            </w:r>
            <w:r w:rsidR="000F51C5"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max. 36 miesięcy.</w:t>
            </w:r>
            <w:r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</w:t>
            </w:r>
            <w:r w:rsidR="00FC4CDD"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Pr="009B6620" w:rsidRDefault="00B46E99">
            <w:pPr>
              <w:pStyle w:val="Standard"/>
              <w:spacing w:line="100" w:lineRule="atLeast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24 miesięcy</w:t>
            </w:r>
            <w:r w:rsidR="00F50DF2"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– 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</w:t>
            </w:r>
            <w:r w:rsidR="00F50DF2"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0   pkt,</w:t>
            </w:r>
          </w:p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36 miesięcy – 20 pkt.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Dostawa przez autoryzowanego dystrybutora producenta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454FB" w:rsidP="00F454F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C11E72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72" w:rsidRDefault="00C11E72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72" w:rsidRDefault="00C11E7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11E72">
              <w:rPr>
                <w:rFonts w:ascii="Tahoma" w:hAnsi="Tahoma" w:cs="Tahoma"/>
                <w:sz w:val="18"/>
                <w:szCs w:val="18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72" w:rsidRDefault="00C11E7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72" w:rsidRDefault="00C11E7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72" w:rsidRDefault="00C11E7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Instrukcja w j.</w:t>
            </w:r>
            <w:r w:rsidR="005C385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Polskim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Zapewnienie części zamiennych przez okres 10 lat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136F6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136F63">
              <w:rPr>
                <w:rFonts w:ascii="Tahoma" w:hAnsi="Tahoma" w:cs="Tahoma"/>
                <w:sz w:val="18"/>
                <w:szCs w:val="18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136F63" w:rsidP="00136F6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wyposażony w moduł umożliwiający zdalne serwisowanie aparatu przez sieć internetową przy pomocy wykwalikowanych inżynierów serwisowych. Moduł umożliwiający zdalną diagnostykę aparatu, przeładowanie oprogramowania, możliwość zdalnej korekty parametrów obrazowania.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w aparat moduł podtrzymywania napięcia umożliwiający odłączenie aparatu od sieci bez konieczności zamykania programu, pozwalający na jego ponowne uruchomienie w czasie nie dłuższym niż 10 s. Min. czas podtrzymywania napięcia 10 min.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5E7C84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 w:rsidRPr="005E7C84">
              <w:rPr>
                <w:rFonts w:ascii="Tahoma" w:hAnsi="Tahoma" w:cs="Tahoma"/>
                <w:color w:val="00000A"/>
                <w:sz w:val="18"/>
                <w:szCs w:val="18"/>
              </w:rPr>
              <w:t xml:space="preserve">Integracja z systemem RIS/PACS użytkowanym przez </w:t>
            </w:r>
            <w:r w:rsidRPr="005E7C84">
              <w:rPr>
                <w:rFonts w:ascii="Tahoma" w:hAnsi="Tahoma" w:cs="Tahoma"/>
                <w:color w:val="00000A"/>
                <w:sz w:val="18"/>
                <w:szCs w:val="18"/>
              </w:rPr>
              <w:lastRenderedPageBreak/>
              <w:t>Zamawiającego. Dostarczenie licencji i usługa integracji leżą po stronie Wykonawcy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lastRenderedPageBreak/>
              <w:t>bez punktacji</w:t>
            </w:r>
          </w:p>
        </w:tc>
      </w:tr>
      <w:tr w:rsidR="00E65B76" w:rsidTr="009B6620"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B76" w:rsidRDefault="00E65B76" w:rsidP="00E65B76">
            <w:pPr>
              <w:pStyle w:val="Akapitzlist"/>
              <w:numPr>
                <w:ilvl w:val="0"/>
                <w:numId w:val="3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B76" w:rsidRDefault="00E65B76" w:rsidP="00E65B76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B76" w:rsidRDefault="00E65B76" w:rsidP="00E65B76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B76" w:rsidRDefault="00E65B76" w:rsidP="00E65B76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B76" w:rsidRDefault="00E65B76" w:rsidP="00E65B76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B70FB7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2D7220">
      <w:pPr>
        <w:pStyle w:val="Standard"/>
      </w:pPr>
    </w:p>
    <w:sectPr w:rsidR="002D722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57" w:rsidRDefault="002E5E57">
      <w:pPr>
        <w:spacing w:after="0" w:line="240" w:lineRule="auto"/>
      </w:pPr>
      <w:r>
        <w:separator/>
      </w:r>
    </w:p>
  </w:endnote>
  <w:endnote w:type="continuationSeparator" w:id="0">
    <w:p w:rsidR="002E5E57" w:rsidRDefault="002E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859468"/>
      <w:docPartObj>
        <w:docPartGallery w:val="Page Numbers (Bottom of Page)"/>
        <w:docPartUnique/>
      </w:docPartObj>
    </w:sdtPr>
    <w:sdtContent>
      <w:p w:rsidR="00657478" w:rsidRDefault="00657478" w:rsidP="006574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657478" w:rsidRDefault="006574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57" w:rsidRDefault="002E5E5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E5E57" w:rsidRDefault="002E5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CC7" w:rsidRDefault="00DF2CC7">
    <w:pPr>
      <w:pStyle w:val="Nagwek"/>
    </w:pPr>
    <w:r w:rsidRPr="0090613E">
      <w:rPr>
        <w:noProof/>
      </w:rPr>
      <w:t>Znak sprawy: SP ZOZ NZZP II 2400/39/17</w:t>
    </w:r>
    <w:r>
      <w:rPr>
        <w:noProof/>
      </w:rPr>
      <w:drawing>
        <wp:inline distT="0" distB="0" distL="0" distR="0" wp14:anchorId="7DD90190" wp14:editId="091DD9EB">
          <wp:extent cx="8892540" cy="845496"/>
          <wp:effectExtent l="0" t="0" r="0" b="0"/>
          <wp:docPr id="1" name="Obraz 1" descr="cid:image001.png@01D35184.176E8B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5184.176E8B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845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1AC"/>
    <w:multiLevelType w:val="multilevel"/>
    <w:tmpl w:val="6AF48BB2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7946041"/>
    <w:multiLevelType w:val="multilevel"/>
    <w:tmpl w:val="C4B4D048"/>
    <w:styleLink w:val="WWNum2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B4C1546"/>
    <w:multiLevelType w:val="multilevel"/>
    <w:tmpl w:val="B25053C4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FC760F"/>
    <w:multiLevelType w:val="multilevel"/>
    <w:tmpl w:val="C5EEC95E"/>
    <w:styleLink w:val="WWNum2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927F33"/>
    <w:multiLevelType w:val="multilevel"/>
    <w:tmpl w:val="379014C6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3A54322"/>
    <w:multiLevelType w:val="multilevel"/>
    <w:tmpl w:val="81BEC8F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9E75C3F"/>
    <w:multiLevelType w:val="multilevel"/>
    <w:tmpl w:val="683EB36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8" w15:restartNumberingAfterBreak="0">
    <w:nsid w:val="1DC96AD0"/>
    <w:multiLevelType w:val="multilevel"/>
    <w:tmpl w:val="D934635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E166602"/>
    <w:multiLevelType w:val="multilevel"/>
    <w:tmpl w:val="36EAFE8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03A0E44"/>
    <w:multiLevelType w:val="multilevel"/>
    <w:tmpl w:val="D35AADF2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75A6BA7"/>
    <w:multiLevelType w:val="multilevel"/>
    <w:tmpl w:val="7948289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AA8212C"/>
    <w:multiLevelType w:val="multilevel"/>
    <w:tmpl w:val="B2528C06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8857EB6"/>
    <w:multiLevelType w:val="multilevel"/>
    <w:tmpl w:val="A58699BA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200DE5"/>
    <w:multiLevelType w:val="multilevel"/>
    <w:tmpl w:val="5876087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A213EFC"/>
    <w:multiLevelType w:val="multilevel"/>
    <w:tmpl w:val="1592C7D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48201F"/>
    <w:multiLevelType w:val="multilevel"/>
    <w:tmpl w:val="E79E1EEC"/>
    <w:styleLink w:val="WWNum18"/>
    <w:lvl w:ilvl="0">
      <w:start w:val="1"/>
      <w:numFmt w:val="decimal"/>
      <w:lvlText w:val="%1."/>
      <w:lvlJc w:val="left"/>
      <w:pPr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D4D383B"/>
    <w:multiLevelType w:val="multilevel"/>
    <w:tmpl w:val="D1A8C6A8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F907A78"/>
    <w:multiLevelType w:val="multilevel"/>
    <w:tmpl w:val="25E082BA"/>
    <w:styleLink w:val="WW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0744678"/>
    <w:multiLevelType w:val="multilevel"/>
    <w:tmpl w:val="6AEC477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1B422CD"/>
    <w:multiLevelType w:val="multilevel"/>
    <w:tmpl w:val="82DE254A"/>
    <w:styleLink w:val="WWNum2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8A4D52"/>
    <w:multiLevelType w:val="multilevel"/>
    <w:tmpl w:val="03FA1080"/>
    <w:styleLink w:val="WWNum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942F8B"/>
    <w:multiLevelType w:val="multilevel"/>
    <w:tmpl w:val="37BC82E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F1324AE"/>
    <w:multiLevelType w:val="multilevel"/>
    <w:tmpl w:val="ADA2B100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FEB789B"/>
    <w:multiLevelType w:val="multilevel"/>
    <w:tmpl w:val="351609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0FF6051"/>
    <w:multiLevelType w:val="multilevel"/>
    <w:tmpl w:val="A3884930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5373928"/>
    <w:multiLevelType w:val="multilevel"/>
    <w:tmpl w:val="D0EC6A1A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6731451"/>
    <w:multiLevelType w:val="multilevel"/>
    <w:tmpl w:val="5936DF8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7FF5E95"/>
    <w:multiLevelType w:val="multilevel"/>
    <w:tmpl w:val="87B8FE3C"/>
    <w:styleLink w:val="WWNum16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9" w15:restartNumberingAfterBreak="0">
    <w:nsid w:val="68C511FE"/>
    <w:multiLevelType w:val="multilevel"/>
    <w:tmpl w:val="D02A6A76"/>
    <w:styleLink w:val="WWNum17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0" w15:restartNumberingAfterBreak="0">
    <w:nsid w:val="6BF617F9"/>
    <w:multiLevelType w:val="multilevel"/>
    <w:tmpl w:val="ADEA7288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CD870DA"/>
    <w:multiLevelType w:val="multilevel"/>
    <w:tmpl w:val="6450E8F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D5D5470"/>
    <w:multiLevelType w:val="multilevel"/>
    <w:tmpl w:val="065684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705369A0"/>
    <w:multiLevelType w:val="multilevel"/>
    <w:tmpl w:val="ECB6B8E2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76DE6506"/>
    <w:multiLevelType w:val="multilevel"/>
    <w:tmpl w:val="AC280946"/>
    <w:styleLink w:val="WWNum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6" w15:restartNumberingAfterBreak="0">
    <w:nsid w:val="7BB824DD"/>
    <w:multiLevelType w:val="multilevel"/>
    <w:tmpl w:val="F9E0AE4C"/>
    <w:styleLink w:val="WWNum2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D3D570A"/>
    <w:multiLevelType w:val="multilevel"/>
    <w:tmpl w:val="DFF2F0C2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7"/>
  </w:num>
  <w:num w:numId="4">
    <w:abstractNumId w:val="35"/>
  </w:num>
  <w:num w:numId="5">
    <w:abstractNumId w:val="14"/>
  </w:num>
  <w:num w:numId="6">
    <w:abstractNumId w:val="24"/>
  </w:num>
  <w:num w:numId="7">
    <w:abstractNumId w:val="5"/>
  </w:num>
  <w:num w:numId="8">
    <w:abstractNumId w:val="9"/>
  </w:num>
  <w:num w:numId="9">
    <w:abstractNumId w:val="15"/>
  </w:num>
  <w:num w:numId="10">
    <w:abstractNumId w:val="2"/>
  </w:num>
  <w:num w:numId="11">
    <w:abstractNumId w:val="33"/>
  </w:num>
  <w:num w:numId="12">
    <w:abstractNumId w:val="8"/>
  </w:num>
  <w:num w:numId="13">
    <w:abstractNumId w:val="26"/>
  </w:num>
  <w:num w:numId="14">
    <w:abstractNumId w:val="0"/>
  </w:num>
  <w:num w:numId="15">
    <w:abstractNumId w:val="23"/>
  </w:num>
  <w:num w:numId="16">
    <w:abstractNumId w:val="28"/>
  </w:num>
  <w:num w:numId="17">
    <w:abstractNumId w:val="29"/>
  </w:num>
  <w:num w:numId="18">
    <w:abstractNumId w:val="16"/>
  </w:num>
  <w:num w:numId="19">
    <w:abstractNumId w:val="18"/>
  </w:num>
  <w:num w:numId="20">
    <w:abstractNumId w:val="20"/>
  </w:num>
  <w:num w:numId="21">
    <w:abstractNumId w:val="1"/>
  </w:num>
  <w:num w:numId="22">
    <w:abstractNumId w:val="34"/>
  </w:num>
  <w:num w:numId="23">
    <w:abstractNumId w:val="3"/>
  </w:num>
  <w:num w:numId="24">
    <w:abstractNumId w:val="21"/>
  </w:num>
  <w:num w:numId="25">
    <w:abstractNumId w:val="10"/>
  </w:num>
  <w:num w:numId="26">
    <w:abstractNumId w:val="27"/>
  </w:num>
  <w:num w:numId="27">
    <w:abstractNumId w:val="22"/>
  </w:num>
  <w:num w:numId="28">
    <w:abstractNumId w:val="6"/>
  </w:num>
  <w:num w:numId="29">
    <w:abstractNumId w:val="31"/>
  </w:num>
  <w:num w:numId="30">
    <w:abstractNumId w:val="17"/>
  </w:num>
  <w:num w:numId="31">
    <w:abstractNumId w:val="19"/>
  </w:num>
  <w:num w:numId="32">
    <w:abstractNumId w:val="30"/>
  </w:num>
  <w:num w:numId="33">
    <w:abstractNumId w:val="12"/>
  </w:num>
  <w:num w:numId="34">
    <w:abstractNumId w:val="11"/>
  </w:num>
  <w:num w:numId="35">
    <w:abstractNumId w:val="37"/>
  </w:num>
  <w:num w:numId="36">
    <w:abstractNumId w:val="25"/>
  </w:num>
  <w:num w:numId="37">
    <w:abstractNumId w:val="4"/>
  </w:num>
  <w:num w:numId="38">
    <w:abstractNumId w:val="13"/>
  </w:num>
  <w:num w:numId="39">
    <w:abstractNumId w:val="7"/>
    <w:lvlOverride w:ilvl="0">
      <w:startOverride w:val="1"/>
    </w:lvlOverride>
  </w:num>
  <w:num w:numId="40">
    <w:abstractNumId w:val="36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27"/>
    <w:lvlOverride w:ilvl="0">
      <w:startOverride w:val="1"/>
    </w:lvlOverride>
  </w:num>
  <w:num w:numId="43">
    <w:abstractNumId w:val="18"/>
  </w:num>
  <w:num w:numId="44">
    <w:abstractNumId w:val="5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2"/>
  </w:num>
  <w:num w:numId="47">
    <w:abstractNumId w:val="15"/>
  </w:num>
  <w:num w:numId="48">
    <w:abstractNumId w:val="23"/>
  </w:num>
  <w:num w:numId="49">
    <w:abstractNumId w:val="8"/>
    <w:lvlOverride w:ilvl="0">
      <w:startOverride w:val="1"/>
    </w:lvlOverride>
  </w:num>
  <w:num w:numId="50">
    <w:abstractNumId w:val="26"/>
    <w:lvlOverride w:ilvl="0">
      <w:startOverride w:val="1"/>
    </w:lvlOverride>
  </w:num>
  <w:num w:numId="51">
    <w:abstractNumId w:val="33"/>
  </w:num>
  <w:num w:numId="52">
    <w:abstractNumId w:val="0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13"/>
    <w:lvlOverride w:ilvl="0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0"/>
    <w:rsid w:val="00000445"/>
    <w:rsid w:val="000115F1"/>
    <w:rsid w:val="00020CD9"/>
    <w:rsid w:val="00021AAB"/>
    <w:rsid w:val="00022290"/>
    <w:rsid w:val="00030658"/>
    <w:rsid w:val="00042086"/>
    <w:rsid w:val="000547BB"/>
    <w:rsid w:val="00056D74"/>
    <w:rsid w:val="00057A97"/>
    <w:rsid w:val="00063E44"/>
    <w:rsid w:val="00083335"/>
    <w:rsid w:val="00084679"/>
    <w:rsid w:val="000A0AF4"/>
    <w:rsid w:val="000A1CDE"/>
    <w:rsid w:val="000D38D0"/>
    <w:rsid w:val="000D4B2E"/>
    <w:rsid w:val="000D5B6B"/>
    <w:rsid w:val="000D7782"/>
    <w:rsid w:val="000E30B5"/>
    <w:rsid w:val="000E7F89"/>
    <w:rsid w:val="000F1790"/>
    <w:rsid w:val="000F51C5"/>
    <w:rsid w:val="0010277B"/>
    <w:rsid w:val="0010672F"/>
    <w:rsid w:val="00106F5A"/>
    <w:rsid w:val="0011029E"/>
    <w:rsid w:val="0012049E"/>
    <w:rsid w:val="00136F63"/>
    <w:rsid w:val="001864A1"/>
    <w:rsid w:val="001B3F0C"/>
    <w:rsid w:val="001B784B"/>
    <w:rsid w:val="001D6532"/>
    <w:rsid w:val="001D69C3"/>
    <w:rsid w:val="001E08DF"/>
    <w:rsid w:val="001E5765"/>
    <w:rsid w:val="001F34F4"/>
    <w:rsid w:val="002044E4"/>
    <w:rsid w:val="00204D5C"/>
    <w:rsid w:val="002066FE"/>
    <w:rsid w:val="00210B38"/>
    <w:rsid w:val="00220E6B"/>
    <w:rsid w:val="00222503"/>
    <w:rsid w:val="0022606B"/>
    <w:rsid w:val="00227F93"/>
    <w:rsid w:val="0023674E"/>
    <w:rsid w:val="00247F22"/>
    <w:rsid w:val="0025023C"/>
    <w:rsid w:val="00256C0F"/>
    <w:rsid w:val="00257BC0"/>
    <w:rsid w:val="0026088E"/>
    <w:rsid w:val="00266F78"/>
    <w:rsid w:val="002834B5"/>
    <w:rsid w:val="00293766"/>
    <w:rsid w:val="002A2632"/>
    <w:rsid w:val="002C43BA"/>
    <w:rsid w:val="002D0174"/>
    <w:rsid w:val="002D7220"/>
    <w:rsid w:val="002E5E57"/>
    <w:rsid w:val="002F723C"/>
    <w:rsid w:val="00313054"/>
    <w:rsid w:val="00321447"/>
    <w:rsid w:val="0032545D"/>
    <w:rsid w:val="003308A6"/>
    <w:rsid w:val="003476A8"/>
    <w:rsid w:val="0035028F"/>
    <w:rsid w:val="003607F3"/>
    <w:rsid w:val="003710DA"/>
    <w:rsid w:val="00380379"/>
    <w:rsid w:val="00383319"/>
    <w:rsid w:val="003928C1"/>
    <w:rsid w:val="003A0C3F"/>
    <w:rsid w:val="003A1465"/>
    <w:rsid w:val="003A6CF4"/>
    <w:rsid w:val="003B1BF0"/>
    <w:rsid w:val="003B6341"/>
    <w:rsid w:val="003E2F6A"/>
    <w:rsid w:val="003F19F5"/>
    <w:rsid w:val="004101C2"/>
    <w:rsid w:val="00410A10"/>
    <w:rsid w:val="00411FBC"/>
    <w:rsid w:val="00442AB6"/>
    <w:rsid w:val="0044419D"/>
    <w:rsid w:val="00455240"/>
    <w:rsid w:val="0047068B"/>
    <w:rsid w:val="004710C4"/>
    <w:rsid w:val="004A119E"/>
    <w:rsid w:val="004A306B"/>
    <w:rsid w:val="004D0B79"/>
    <w:rsid w:val="004D6270"/>
    <w:rsid w:val="004E7141"/>
    <w:rsid w:val="004F0754"/>
    <w:rsid w:val="00510B45"/>
    <w:rsid w:val="0051687A"/>
    <w:rsid w:val="0054083D"/>
    <w:rsid w:val="0054297C"/>
    <w:rsid w:val="005432F2"/>
    <w:rsid w:val="005605CD"/>
    <w:rsid w:val="00577232"/>
    <w:rsid w:val="0058585E"/>
    <w:rsid w:val="005A1A8E"/>
    <w:rsid w:val="005A61CD"/>
    <w:rsid w:val="005A7B55"/>
    <w:rsid w:val="005B004E"/>
    <w:rsid w:val="005C385B"/>
    <w:rsid w:val="005D6F6D"/>
    <w:rsid w:val="005E0989"/>
    <w:rsid w:val="005E18C3"/>
    <w:rsid w:val="005E3236"/>
    <w:rsid w:val="005E7C84"/>
    <w:rsid w:val="00605112"/>
    <w:rsid w:val="00614FA8"/>
    <w:rsid w:val="00631093"/>
    <w:rsid w:val="006416BF"/>
    <w:rsid w:val="00646DCF"/>
    <w:rsid w:val="00654F5E"/>
    <w:rsid w:val="00657478"/>
    <w:rsid w:val="00670E70"/>
    <w:rsid w:val="00671C0B"/>
    <w:rsid w:val="00675CA7"/>
    <w:rsid w:val="00690167"/>
    <w:rsid w:val="00697DDD"/>
    <w:rsid w:val="006B4BDD"/>
    <w:rsid w:val="006D1C75"/>
    <w:rsid w:val="006D521A"/>
    <w:rsid w:val="006D7214"/>
    <w:rsid w:val="00704316"/>
    <w:rsid w:val="0070748A"/>
    <w:rsid w:val="007105E7"/>
    <w:rsid w:val="0071082B"/>
    <w:rsid w:val="00732021"/>
    <w:rsid w:val="00740D02"/>
    <w:rsid w:val="00750FE9"/>
    <w:rsid w:val="00763DFF"/>
    <w:rsid w:val="00770344"/>
    <w:rsid w:val="0078751C"/>
    <w:rsid w:val="007A4502"/>
    <w:rsid w:val="007A475C"/>
    <w:rsid w:val="007A5EE7"/>
    <w:rsid w:val="007C4023"/>
    <w:rsid w:val="007D1E08"/>
    <w:rsid w:val="007D77EB"/>
    <w:rsid w:val="007F0DBD"/>
    <w:rsid w:val="007F2F59"/>
    <w:rsid w:val="00813361"/>
    <w:rsid w:val="00821BA2"/>
    <w:rsid w:val="00825B79"/>
    <w:rsid w:val="00830D20"/>
    <w:rsid w:val="008370C5"/>
    <w:rsid w:val="00881EC6"/>
    <w:rsid w:val="008C2526"/>
    <w:rsid w:val="008D1D1B"/>
    <w:rsid w:val="008F312B"/>
    <w:rsid w:val="008F792A"/>
    <w:rsid w:val="0090613E"/>
    <w:rsid w:val="00907C7A"/>
    <w:rsid w:val="0091244D"/>
    <w:rsid w:val="00936B15"/>
    <w:rsid w:val="00946A22"/>
    <w:rsid w:val="009473BA"/>
    <w:rsid w:val="009474C4"/>
    <w:rsid w:val="00963DDB"/>
    <w:rsid w:val="009645AD"/>
    <w:rsid w:val="00964E94"/>
    <w:rsid w:val="00966BAE"/>
    <w:rsid w:val="00976379"/>
    <w:rsid w:val="00980A43"/>
    <w:rsid w:val="00983AE9"/>
    <w:rsid w:val="0098425A"/>
    <w:rsid w:val="00994350"/>
    <w:rsid w:val="00995E51"/>
    <w:rsid w:val="00996854"/>
    <w:rsid w:val="009B4805"/>
    <w:rsid w:val="009B6620"/>
    <w:rsid w:val="009B7F93"/>
    <w:rsid w:val="009D0E9D"/>
    <w:rsid w:val="009E5FE2"/>
    <w:rsid w:val="009F4D65"/>
    <w:rsid w:val="00A20BE5"/>
    <w:rsid w:val="00A348CA"/>
    <w:rsid w:val="00A44221"/>
    <w:rsid w:val="00A5048C"/>
    <w:rsid w:val="00A5464C"/>
    <w:rsid w:val="00A605F3"/>
    <w:rsid w:val="00A759EC"/>
    <w:rsid w:val="00A779F2"/>
    <w:rsid w:val="00A819F8"/>
    <w:rsid w:val="00AA4DE1"/>
    <w:rsid w:val="00AC4DC0"/>
    <w:rsid w:val="00AD3C18"/>
    <w:rsid w:val="00AE7D9D"/>
    <w:rsid w:val="00AF296A"/>
    <w:rsid w:val="00B20BCC"/>
    <w:rsid w:val="00B46E99"/>
    <w:rsid w:val="00B53C4B"/>
    <w:rsid w:val="00B55B20"/>
    <w:rsid w:val="00B70FB7"/>
    <w:rsid w:val="00B73BB6"/>
    <w:rsid w:val="00B81F0D"/>
    <w:rsid w:val="00B865B6"/>
    <w:rsid w:val="00BA26E6"/>
    <w:rsid w:val="00BA710B"/>
    <w:rsid w:val="00BC00DA"/>
    <w:rsid w:val="00BE2D3A"/>
    <w:rsid w:val="00C00E6B"/>
    <w:rsid w:val="00C07DBE"/>
    <w:rsid w:val="00C11E72"/>
    <w:rsid w:val="00C37D52"/>
    <w:rsid w:val="00C45845"/>
    <w:rsid w:val="00C77ED9"/>
    <w:rsid w:val="00C81CED"/>
    <w:rsid w:val="00C9021D"/>
    <w:rsid w:val="00C97EE5"/>
    <w:rsid w:val="00CB521F"/>
    <w:rsid w:val="00CC0631"/>
    <w:rsid w:val="00CC5383"/>
    <w:rsid w:val="00CC752E"/>
    <w:rsid w:val="00CC7788"/>
    <w:rsid w:val="00CD23CA"/>
    <w:rsid w:val="00CE1E8B"/>
    <w:rsid w:val="00CE6C36"/>
    <w:rsid w:val="00CF457A"/>
    <w:rsid w:val="00D03548"/>
    <w:rsid w:val="00D17686"/>
    <w:rsid w:val="00D25EEE"/>
    <w:rsid w:val="00D268DC"/>
    <w:rsid w:val="00D26FA4"/>
    <w:rsid w:val="00D371AF"/>
    <w:rsid w:val="00D679E9"/>
    <w:rsid w:val="00D77C6E"/>
    <w:rsid w:val="00D81F5A"/>
    <w:rsid w:val="00D939A7"/>
    <w:rsid w:val="00DB79B8"/>
    <w:rsid w:val="00DB7CA8"/>
    <w:rsid w:val="00DC635E"/>
    <w:rsid w:val="00DE5F4A"/>
    <w:rsid w:val="00DE6283"/>
    <w:rsid w:val="00DF2CC7"/>
    <w:rsid w:val="00DF6603"/>
    <w:rsid w:val="00E22249"/>
    <w:rsid w:val="00E30666"/>
    <w:rsid w:val="00E31D55"/>
    <w:rsid w:val="00E348AB"/>
    <w:rsid w:val="00E3558D"/>
    <w:rsid w:val="00E37C29"/>
    <w:rsid w:val="00E5105A"/>
    <w:rsid w:val="00E538BB"/>
    <w:rsid w:val="00E6431E"/>
    <w:rsid w:val="00E64427"/>
    <w:rsid w:val="00E65B76"/>
    <w:rsid w:val="00E67F74"/>
    <w:rsid w:val="00E7434D"/>
    <w:rsid w:val="00E74C41"/>
    <w:rsid w:val="00E947C7"/>
    <w:rsid w:val="00E97DC8"/>
    <w:rsid w:val="00EA4F6A"/>
    <w:rsid w:val="00EA7D96"/>
    <w:rsid w:val="00EB69C5"/>
    <w:rsid w:val="00EB6B64"/>
    <w:rsid w:val="00EC18B5"/>
    <w:rsid w:val="00EC6D3A"/>
    <w:rsid w:val="00ED50CF"/>
    <w:rsid w:val="00EF018B"/>
    <w:rsid w:val="00F07FA2"/>
    <w:rsid w:val="00F3490E"/>
    <w:rsid w:val="00F41BB1"/>
    <w:rsid w:val="00F454FB"/>
    <w:rsid w:val="00F50DF2"/>
    <w:rsid w:val="00F560FE"/>
    <w:rsid w:val="00F61DF4"/>
    <w:rsid w:val="00F642D7"/>
    <w:rsid w:val="00F6435B"/>
    <w:rsid w:val="00F654E5"/>
    <w:rsid w:val="00F66D4F"/>
    <w:rsid w:val="00F677D6"/>
    <w:rsid w:val="00F82952"/>
    <w:rsid w:val="00F9200C"/>
    <w:rsid w:val="00FA1A92"/>
    <w:rsid w:val="00FA5DBC"/>
    <w:rsid w:val="00FC2FC1"/>
    <w:rsid w:val="00FC3EFB"/>
    <w:rsid w:val="00FC4CDD"/>
    <w:rsid w:val="00FD5CBE"/>
    <w:rsid w:val="00FE2B45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3BB90-A08C-4048-9A4C-FCD673EC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/>
      <w:b/>
      <w:i/>
      <w:sz w:val="28"/>
      <w:vertAlign w:val="superscript"/>
      <w:lang w:eastAsia="pl-PL"/>
    </w:rPr>
  </w:style>
  <w:style w:type="paragraph" w:styleId="Nagwek2">
    <w:name w:val="heading 2"/>
    <w:basedOn w:val="Standard"/>
    <w:next w:val="Textbody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Textbody"/>
    <w:pPr>
      <w:keepNext/>
      <w:widowControl/>
      <w:suppressAutoHyphens w:val="0"/>
      <w:jc w:val="both"/>
      <w:outlineLvl w:val="2"/>
    </w:pPr>
    <w:rPr>
      <w:rFonts w:ascii="Times New Roman" w:eastAsia="Times New Roman" w:hAnsi="Times New Roman"/>
      <w:color w:val="00000A"/>
      <w:lang w:eastAsia="pl-PL"/>
    </w:rPr>
  </w:style>
  <w:style w:type="paragraph" w:styleId="Nagwek4">
    <w:name w:val="heading 4"/>
    <w:basedOn w:val="Standard"/>
    <w:next w:val="Textbody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Textbody"/>
    <w:pPr>
      <w:keepNext/>
      <w:widowControl/>
      <w:suppressAutoHyphens w:val="0"/>
      <w:outlineLvl w:val="4"/>
    </w:pPr>
    <w:rPr>
      <w:rFonts w:ascii="Times New Roman" w:eastAsia="Times New Roman" w:hAnsi="Times New Roman"/>
      <w:b/>
      <w:color w:val="00000A"/>
    </w:rPr>
  </w:style>
  <w:style w:type="paragraph" w:styleId="Nagwek6">
    <w:name w:val="heading 6"/>
    <w:basedOn w:val="Standard"/>
    <w:next w:val="Textbody"/>
    <w:pPr>
      <w:keepNext/>
      <w:widowControl/>
      <w:suppressAutoHyphens w:val="0"/>
      <w:outlineLvl w:val="5"/>
    </w:pPr>
    <w:rPr>
      <w:rFonts w:ascii="Times New Roman" w:eastAsia="Times New Roman" w:hAnsi="Times New Roman"/>
      <w:b/>
      <w:color w:val="00000A"/>
      <w:sz w:val="32"/>
      <w:lang w:eastAsia="pl-PL"/>
    </w:rPr>
  </w:style>
  <w:style w:type="paragraph" w:styleId="Nagwek7">
    <w:name w:val="heading 7"/>
    <w:basedOn w:val="Standard"/>
    <w:next w:val="Textbody"/>
    <w:pPr>
      <w:keepNext/>
      <w:widowControl/>
      <w:suppressAutoHyphens w:val="0"/>
      <w:jc w:val="both"/>
      <w:outlineLvl w:val="6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styleId="Nagwek8">
    <w:name w:val="heading 8"/>
    <w:basedOn w:val="Standard"/>
    <w:next w:val="Textbody"/>
    <w:pPr>
      <w:keepNext/>
      <w:widowControl/>
      <w:tabs>
        <w:tab w:val="left" w:pos="700"/>
      </w:tabs>
      <w:suppressAutoHyphens w:val="0"/>
      <w:ind w:left="340" w:hanging="340"/>
      <w:jc w:val="both"/>
      <w:outlineLvl w:val="7"/>
    </w:pPr>
    <w:rPr>
      <w:rFonts w:ascii="Times New Roman" w:eastAsia="Times New Roman" w:hAnsi="Times New Roman"/>
      <w:color w:val="00000A"/>
      <w:szCs w:val="24"/>
      <w:u w:val="single"/>
      <w:lang w:eastAsia="pl-PL"/>
    </w:rPr>
  </w:style>
  <w:style w:type="paragraph" w:styleId="Nagwek9">
    <w:name w:val="heading 9"/>
    <w:basedOn w:val="Standard"/>
    <w:next w:val="Textbody"/>
    <w:pPr>
      <w:keepNext/>
      <w:widowControl/>
      <w:suppressAutoHyphens w:val="0"/>
      <w:jc w:val="both"/>
      <w:outlineLvl w:val="8"/>
    </w:pPr>
    <w:rPr>
      <w:rFonts w:ascii="Times New Roman" w:eastAsia="Times New Roman" w:hAnsi="Times New Roman"/>
      <w:color w:val="00000A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Lista">
    <w:name w:val="List"/>
    <w:basedOn w:val="Textbody"/>
    <w:pPr>
      <w:widowControl w:val="0"/>
      <w:suppressAutoHyphens/>
      <w:spacing w:after="120"/>
    </w:pPr>
    <w:rPr>
      <w:rFonts w:eastAsia="Lucida Sans Unicode" w:cs="Tahoma"/>
      <w:sz w:val="24"/>
      <w:szCs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ascii="Times New Roman" w:eastAsia="Lucida Sans Unicode" w:hAnsi="Times New Roman" w:cs="Tahoma"/>
      <w:color w:val="00000A"/>
      <w:szCs w:val="24"/>
      <w:lang w:eastAsia="pl-PL"/>
    </w:rPr>
  </w:style>
  <w:style w:type="paragraph" w:styleId="Tytu">
    <w:name w:val="Title"/>
    <w:basedOn w:val="Standard"/>
    <w:next w:val="Podtytu"/>
    <w:pPr>
      <w:widowControl/>
      <w:suppressAutoHyphens w:val="0"/>
      <w:jc w:val="center"/>
    </w:pPr>
    <w:rPr>
      <w:rFonts w:ascii="Times New Roman" w:eastAsia="Times New Roman" w:hAnsi="Times New Roman"/>
      <w:b/>
      <w:bCs/>
      <w:i/>
      <w:color w:val="00000A"/>
      <w:sz w:val="32"/>
      <w:szCs w:val="36"/>
      <w:lang w:eastAsia="pl-PL"/>
    </w:rPr>
  </w:style>
  <w:style w:type="paragraph" w:styleId="Podtytu">
    <w:name w:val="Subtitle"/>
    <w:basedOn w:val="Standard"/>
    <w:next w:val="Textbody"/>
    <w:pPr>
      <w:widowControl/>
      <w:suppressAutoHyphens w:val="0"/>
      <w:jc w:val="center"/>
    </w:pPr>
    <w:rPr>
      <w:rFonts w:ascii="Times New Roman" w:eastAsia="Times New Roman" w:hAnsi="Times New Roman"/>
      <w:b/>
      <w:i/>
      <w:iCs/>
      <w:color w:val="00000A"/>
      <w:sz w:val="28"/>
      <w:szCs w:val="28"/>
      <w:lang w:eastAsia="pl-PL"/>
    </w:rPr>
  </w:style>
  <w:style w:type="paragraph" w:styleId="Tekstpodstawowy2">
    <w:name w:val="Body Text 2"/>
    <w:basedOn w:val="Standard"/>
    <w:pPr>
      <w:widowControl/>
      <w:suppressAutoHyphens w:val="0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customStyle="1" w:styleId="Textbodyindent">
    <w:name w:val="Text body indent"/>
    <w:basedOn w:val="Standard"/>
    <w:pPr>
      <w:widowControl/>
      <w:suppressAutoHyphens w:val="0"/>
      <w:ind w:left="705" w:hanging="705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Tekstpodstawowywcity3">
    <w:name w:val="Body Text Indent 3"/>
    <w:basedOn w:val="Standard"/>
    <w:pPr>
      <w:widowControl/>
      <w:suppressAutoHyphens w:val="0"/>
      <w:ind w:firstLine="708"/>
      <w:jc w:val="both"/>
    </w:pPr>
    <w:rPr>
      <w:rFonts w:ascii="Times New Roman" w:eastAsia="Times New Roman" w:hAnsi="Times New Roman"/>
      <w:b/>
      <w:color w:val="00000A"/>
      <w:sz w:val="28"/>
      <w:u w:val="single"/>
      <w:lang w:eastAsia="pl-PL"/>
    </w:rPr>
  </w:style>
  <w:style w:type="paragraph" w:styleId="Tekstpodstawowywcity2">
    <w:name w:val="Body Text Indent 2"/>
    <w:basedOn w:val="Standard"/>
    <w:pPr>
      <w:widowControl/>
      <w:suppressAutoHyphens w:val="0"/>
      <w:ind w:left="360"/>
      <w:jc w:val="both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Stopka">
    <w:name w:val="footer"/>
    <w:basedOn w:val="Standard"/>
    <w:uiPriority w:val="99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odstawowy3">
    <w:name w:val="Body Text 3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32"/>
      <w:lang w:eastAsia="pl-PL"/>
    </w:rPr>
  </w:style>
  <w:style w:type="paragraph" w:customStyle="1" w:styleId="BodyText21">
    <w:name w:val="Body Text 21"/>
    <w:basedOn w:val="Standard"/>
    <w:pPr>
      <w:widowControl/>
      <w:suppressAutoHyphens w:val="0"/>
      <w:ind w:left="708" w:firstLine="708"/>
    </w:pPr>
    <w:rPr>
      <w:rFonts w:ascii="Times New Roman" w:eastAsia="Times New Roman" w:hAnsi="Times New Roman"/>
      <w:color w:val="00000A"/>
      <w:lang w:eastAsia="pl-PL"/>
    </w:rPr>
  </w:style>
  <w:style w:type="paragraph" w:customStyle="1" w:styleId="xl26">
    <w:name w:val="xl26"/>
    <w:basedOn w:val="Standard"/>
    <w:pPr>
      <w:widowControl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customStyle="1" w:styleId="xl24">
    <w:name w:val="xl24"/>
    <w:basedOn w:val="Standard"/>
    <w:pPr>
      <w:widowControl/>
      <w:suppressAutoHyphens w:val="0"/>
      <w:spacing w:before="100" w:after="100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styleId="Nagwek">
    <w:name w:val="header"/>
    <w:basedOn w:val="Standard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tekstinpunktowanie">
    <w:name w:val="tekst inż punktowanie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rzypisudolnego">
    <w:name w:val="foot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podstawowy2">
    <w:name w:val="WW-Tekst podstawowy 2"/>
    <w:basedOn w:val="Standard"/>
    <w:pPr>
      <w:widowControl/>
    </w:pPr>
    <w:rPr>
      <w:rFonts w:ascii="Times New Roman" w:eastAsia="Times New Roman" w:hAnsi="Times New Roman"/>
      <w:color w:val="00000A"/>
      <w:sz w:val="28"/>
      <w:lang w:eastAsia="pl-PL"/>
    </w:rPr>
  </w:style>
  <w:style w:type="paragraph" w:customStyle="1" w:styleId="Tekstpodstawowy21">
    <w:name w:val="Tekst podstawowy 21"/>
    <w:basedOn w:val="Standard"/>
    <w:pPr>
      <w:widowControl/>
    </w:pPr>
    <w:rPr>
      <w:rFonts w:ascii="Times New Roman" w:eastAsia="Times New Roman" w:hAnsi="Times New Roman"/>
      <w:b/>
      <w:color w:val="00000A"/>
      <w:sz w:val="28"/>
      <w:lang w:eastAsia="ar-SA"/>
    </w:rPr>
  </w:style>
  <w:style w:type="paragraph" w:customStyle="1" w:styleId="Tekstpodstawowywcity21">
    <w:name w:val="Tekst podstawowy wcięty 21"/>
    <w:basedOn w:val="Standard"/>
    <w:pPr>
      <w:widowControl/>
      <w:ind w:left="360"/>
      <w:jc w:val="both"/>
    </w:pPr>
    <w:rPr>
      <w:rFonts w:ascii="Times New Roman" w:eastAsia="Times New Roman" w:hAnsi="Times New Roman"/>
      <w:color w:val="00000A"/>
      <w:sz w:val="28"/>
      <w:lang w:eastAsia="ar-SA"/>
    </w:rPr>
  </w:style>
  <w:style w:type="paragraph" w:customStyle="1" w:styleId="Tekstpodstawowy31">
    <w:name w:val="Tekst podstawowy 31"/>
    <w:basedOn w:val="Standard"/>
    <w:pPr>
      <w:widowControl/>
    </w:pPr>
    <w:rPr>
      <w:rFonts w:ascii="Times New Roman" w:eastAsia="Times New Roman" w:hAnsi="Times New Roman"/>
      <w:color w:val="00000A"/>
      <w:sz w:val="32"/>
      <w:lang w:eastAsia="ar-SA"/>
    </w:rPr>
  </w:style>
  <w:style w:type="paragraph" w:customStyle="1" w:styleId="FR2">
    <w:name w:val="FR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FR1">
    <w:name w:val="FR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3">
    <w:name w:val="FR3"/>
    <w:pPr>
      <w:spacing w:before="300"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color w:val="00000A"/>
      <w:sz w:val="28"/>
      <w:szCs w:val="28"/>
      <w:lang w:eastAsia="pl-PL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ascii="Times New Roman" w:eastAsia="Lucida Sans Unicode" w:hAnsi="Times New Roman" w:cs="Tahoma"/>
      <w:i/>
      <w:iCs/>
      <w:color w:val="00000A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  <w:rPr>
      <w:rFonts w:ascii="Times New Roman" w:eastAsia="Lucida Sans Unicode" w:hAnsi="Times New Roman"/>
      <w:color w:val="00000A"/>
      <w:szCs w:val="24"/>
      <w:lang w:eastAsia="pl-PL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bsatzTableFormat">
    <w:name w:val="AbsatzTableFormat"/>
    <w:basedOn w:val="Standard"/>
    <w:pPr>
      <w:jc w:val="center"/>
    </w:pPr>
    <w:rPr>
      <w:rFonts w:ascii="Arial Narrow" w:eastAsia="Lucida Sans Unicode" w:hAnsi="Arial Narrow" w:cs="Arial"/>
      <w:color w:val="00000A"/>
      <w:szCs w:val="16"/>
      <w:lang w:eastAsia="pl-PL"/>
    </w:rPr>
  </w:style>
  <w:style w:type="paragraph" w:styleId="Akapitzlist">
    <w:name w:val="List Paragraph"/>
    <w:basedOn w:val="Standard"/>
    <w:pPr>
      <w:widowControl/>
      <w:suppressAutoHyphens w:val="0"/>
      <w:ind w:left="708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komentarza">
    <w:name w:val="WW-Tekst komentarza"/>
    <w:basedOn w:val="Standard"/>
    <w:rPr>
      <w:rFonts w:ascii="Times New Roman" w:eastAsia="Times New Roman" w:hAnsi="Times New Roman"/>
      <w:color w:val="00000A"/>
      <w:sz w:val="20"/>
      <w:lang w:eastAsia="pl-PL"/>
    </w:rPr>
  </w:style>
  <w:style w:type="paragraph" w:styleId="Mapadokumentu">
    <w:name w:val="Document Map"/>
    <w:basedOn w:val="Standard"/>
    <w:pPr>
      <w:widowControl/>
      <w:shd w:val="clear" w:color="auto" w:fill="000080"/>
      <w:suppressAutoHyphens w:val="0"/>
    </w:pPr>
    <w:rPr>
      <w:rFonts w:ascii="Tahoma" w:eastAsia="Times New Roman" w:hAnsi="Tahoma" w:cs="Tahoma"/>
      <w:color w:val="00000A"/>
      <w:sz w:val="20"/>
      <w:lang w:eastAsia="pl-PL"/>
    </w:rPr>
  </w:style>
  <w:style w:type="paragraph" w:styleId="Tekstprzypisukocowego">
    <w:name w:val="end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Bulleted">
    <w:name w:val="Bulleted"/>
    <w:basedOn w:val="Standard"/>
    <w:pPr>
      <w:tabs>
        <w:tab w:val="left" w:pos="720"/>
      </w:tabs>
      <w:spacing w:line="240" w:lineRule="atLeast"/>
      <w:ind w:left="360" w:hanging="360"/>
      <w:jc w:val="both"/>
    </w:pPr>
    <w:rPr>
      <w:rFonts w:ascii="Arial" w:eastAsia="SimSun" w:hAnsi="Arial" w:cs="Arial"/>
      <w:color w:val="00000A"/>
      <w:szCs w:val="24"/>
      <w:lang w:val="en-US" w:eastAsia="zh-CN" w:bidi="hi-IN"/>
    </w:rPr>
  </w:style>
  <w:style w:type="paragraph" w:customStyle="1" w:styleId="Domylny">
    <w:name w:val="Domyślny"/>
    <w:pPr>
      <w:widowControl/>
      <w:spacing w:after="200" w:line="276" w:lineRule="auto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Tekstkomentarza">
    <w:name w:val="annotation text"/>
    <w:basedOn w:val="Standard"/>
    <w:pPr>
      <w:widowControl/>
    </w:pPr>
    <w:rPr>
      <w:rFonts w:ascii="Times New Roman" w:eastAsia="Times New Roman" w:hAnsi="Times New Roman"/>
      <w:color w:val="00000A"/>
      <w:sz w:val="20"/>
      <w:lang w:eastAsia="ar-SA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pPr>
      <w:widowControl w:val="0"/>
    </w:pPr>
    <w:rPr>
      <w:rFonts w:ascii="Thorndale" w:eastAsia="HG Mincho Light J" w:hAnsi="Thorndale"/>
      <w:b/>
      <w:bCs/>
      <w:color w:val="000000"/>
      <w:lang w:eastAsia="en-US"/>
    </w:rPr>
  </w:style>
  <w:style w:type="paragraph" w:styleId="HTML-wstpniesformatowany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A"/>
      <w:sz w:val="20"/>
      <w:lang w:eastAsia="ar-SA"/>
    </w:rPr>
  </w:style>
  <w:style w:type="paragraph" w:customStyle="1" w:styleId="Lista-kontynuacja23">
    <w:name w:val="Lista - kontynuacja 23"/>
    <w:basedOn w:val="Standard"/>
    <w:pPr>
      <w:widowControl/>
      <w:spacing w:after="120"/>
      <w:ind w:left="566"/>
    </w:pPr>
    <w:rPr>
      <w:rFonts w:ascii="Times New Roman" w:eastAsia="Times New Roman" w:hAnsi="Times New Roman"/>
      <w:color w:val="00000A"/>
      <w:szCs w:val="24"/>
      <w:lang w:eastAsia="ar-SA"/>
    </w:rPr>
  </w:style>
  <w:style w:type="character" w:customStyle="1" w:styleId="Nagwek2Znak">
    <w:name w:val="Nagłówek 2 Znak"/>
    <w:basedOn w:val="Domylnaczcionkaakapitu"/>
    <w:rPr>
      <w:rFonts w:ascii="Thorndale" w:eastAsia="HG Mincho Light J" w:hAnsi="Thorndale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rPr>
      <w:rFonts w:ascii="Tahoma" w:eastAsia="Times New Roman" w:hAnsi="Tahoma" w:cs="Times New Roman"/>
      <w:b/>
      <w:sz w:val="21"/>
      <w:szCs w:val="20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i/>
      <w:color w:val="000000"/>
      <w:position w:val="0"/>
      <w:sz w:val="28"/>
      <w:szCs w:val="20"/>
      <w:vertAlign w:val="superscript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HG Mincho Light J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rPr>
      <w:rFonts w:ascii="Thorndale" w:eastAsia="HG Mincho Light J" w:hAnsi="Thorndale" w:cs="Times New Roman"/>
      <w:b/>
      <w:bCs/>
      <w:color w:val="00000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ListLabel1">
    <w:name w:val="ListLabel 1"/>
    <w:rPr>
      <w:color w:val="00000A"/>
      <w:sz w:val="16"/>
      <w:szCs w:val="16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  <w:rPr>
      <w:b w:val="0"/>
      <w:bCs/>
    </w:rPr>
  </w:style>
  <w:style w:type="character" w:customStyle="1" w:styleId="ListLabel7">
    <w:name w:val="ListLabel 7"/>
    <w:rPr>
      <w:color w:val="00000A"/>
    </w:rPr>
  </w:style>
  <w:style w:type="character" w:customStyle="1" w:styleId="ListLabel8">
    <w:name w:val="ListLabel 8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5184.176E8B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1497</Words>
  <Characters>8986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Zaopatrzenie</cp:lastModifiedBy>
  <cp:revision>776</cp:revision>
  <cp:lastPrinted>2017-11-27T09:54:00Z</cp:lastPrinted>
  <dcterms:created xsi:type="dcterms:W3CDTF">2017-11-29T06:59:00Z</dcterms:created>
  <dcterms:modified xsi:type="dcterms:W3CDTF">2018-01-16T12:22:00Z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